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9DE014" w14:textId="77777777" w:rsidR="00E9304E" w:rsidRDefault="00E9304E" w:rsidP="00021E9C">
      <w:pPr>
        <w:autoSpaceDE w:val="0"/>
        <w:autoSpaceDN w:val="0"/>
        <w:adjustRightInd w:val="0"/>
        <w:jc w:val="center"/>
        <w:rPr>
          <w:rFonts w:ascii="Calibri Light" w:hAnsi="Calibri Light" w:cs="Calibri Light"/>
          <w:b/>
          <w:bCs/>
          <w:iCs/>
          <w:color w:val="000000"/>
        </w:rPr>
      </w:pPr>
    </w:p>
    <w:p w14:paraId="5EAA4F5B" w14:textId="77777777" w:rsidR="00E9304E" w:rsidRDefault="00E9304E" w:rsidP="00021E9C">
      <w:pPr>
        <w:autoSpaceDE w:val="0"/>
        <w:autoSpaceDN w:val="0"/>
        <w:adjustRightInd w:val="0"/>
        <w:jc w:val="center"/>
        <w:rPr>
          <w:rFonts w:ascii="Calibri Light" w:hAnsi="Calibri Light" w:cs="Calibri Light"/>
          <w:b/>
          <w:bCs/>
          <w:iCs/>
          <w:color w:val="000000"/>
        </w:rPr>
      </w:pPr>
    </w:p>
    <w:p w14:paraId="46B34C12" w14:textId="77777777" w:rsidR="00E9304E" w:rsidRDefault="00E9304E" w:rsidP="00021E9C">
      <w:pPr>
        <w:autoSpaceDE w:val="0"/>
        <w:autoSpaceDN w:val="0"/>
        <w:adjustRightInd w:val="0"/>
        <w:jc w:val="center"/>
        <w:rPr>
          <w:rFonts w:ascii="Calibri Light" w:hAnsi="Calibri Light" w:cs="Calibri Light"/>
          <w:b/>
          <w:bCs/>
          <w:iCs/>
          <w:color w:val="000000"/>
        </w:rPr>
      </w:pPr>
    </w:p>
    <w:p w14:paraId="73552F0B" w14:textId="77777777" w:rsidR="00F64F3A" w:rsidRDefault="00F64F3A" w:rsidP="00021E9C">
      <w:pPr>
        <w:autoSpaceDE w:val="0"/>
        <w:autoSpaceDN w:val="0"/>
        <w:adjustRightInd w:val="0"/>
        <w:jc w:val="center"/>
        <w:rPr>
          <w:rFonts w:ascii="Calibri Light" w:hAnsi="Calibri Light" w:cs="Calibri Light"/>
          <w:b/>
          <w:bCs/>
          <w:iCs/>
          <w:color w:val="000000"/>
        </w:rPr>
      </w:pPr>
      <w:r>
        <w:rPr>
          <w:rFonts w:ascii="Book Antiqua" w:hAnsi="Book Antiqua" w:cs="Segoe UI"/>
          <w:noProof/>
          <w:sz w:val="21"/>
          <w:lang w:val="en-US"/>
        </w:rPr>
        <w:drawing>
          <wp:inline distT="0" distB="0" distL="0" distR="0" wp14:anchorId="14A67221" wp14:editId="507523C5">
            <wp:extent cx="714375" cy="714375"/>
            <wp:effectExtent l="19050" t="0" r="9525" b="0"/>
            <wp:docPr id="5" name="Εικόνα 2" descr="S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a"/>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14:paraId="25FAB8C0" w14:textId="77777777" w:rsidR="00F64F3A" w:rsidRDefault="00F64F3A" w:rsidP="00021E9C">
      <w:pPr>
        <w:autoSpaceDE w:val="0"/>
        <w:autoSpaceDN w:val="0"/>
        <w:adjustRightInd w:val="0"/>
        <w:jc w:val="center"/>
        <w:rPr>
          <w:rFonts w:ascii="Calibri Light" w:hAnsi="Calibri Light" w:cs="Calibri Light"/>
          <w:b/>
          <w:bCs/>
          <w:iCs/>
          <w:color w:val="000000"/>
        </w:rPr>
      </w:pPr>
    </w:p>
    <w:p w14:paraId="1E8E6C0D" w14:textId="39C22770" w:rsidR="00F64F3A" w:rsidRPr="00F64F3A" w:rsidRDefault="00973127" w:rsidP="00021E9C">
      <w:pPr>
        <w:autoSpaceDE w:val="0"/>
        <w:autoSpaceDN w:val="0"/>
        <w:adjustRightInd w:val="0"/>
        <w:jc w:val="center"/>
        <w:rPr>
          <w:rFonts w:ascii="Calibri Light" w:hAnsi="Calibri Light" w:cs="Calibri Light"/>
          <w:b/>
          <w:bCs/>
          <w:iCs/>
          <w:color w:val="000000"/>
          <w:lang w:val="en-US"/>
        </w:rPr>
      </w:pPr>
      <w:r>
        <w:rPr>
          <w:noProof/>
          <w:lang w:val="en-US"/>
        </w:rPr>
        <w:pict w14:anchorId="54C0A7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92.75pt">
            <v:imagedata r:id="rId6" o:title="collectors1821-site-1140X530_inner"/>
          </v:shape>
        </w:pict>
      </w:r>
    </w:p>
    <w:p w14:paraId="58D40171" w14:textId="77777777" w:rsidR="002A5AE8" w:rsidRDefault="002A5AE8" w:rsidP="00021E9C">
      <w:pPr>
        <w:autoSpaceDE w:val="0"/>
        <w:autoSpaceDN w:val="0"/>
        <w:adjustRightInd w:val="0"/>
        <w:jc w:val="center"/>
        <w:rPr>
          <w:rFonts w:ascii="Calibri" w:hAnsi="Calibri" w:cs="Calibri"/>
          <w:b/>
          <w:bCs/>
          <w:iCs/>
          <w:color w:val="7F7F7F" w:themeColor="text1" w:themeTint="80"/>
          <w:sz w:val="28"/>
          <w:szCs w:val="28"/>
        </w:rPr>
      </w:pPr>
    </w:p>
    <w:p w14:paraId="58483A45" w14:textId="77777777" w:rsidR="00F64F3A" w:rsidRPr="00F64F3A" w:rsidRDefault="00F64F3A" w:rsidP="00021E9C">
      <w:pPr>
        <w:autoSpaceDE w:val="0"/>
        <w:autoSpaceDN w:val="0"/>
        <w:adjustRightInd w:val="0"/>
        <w:jc w:val="center"/>
        <w:rPr>
          <w:rFonts w:ascii="Calibri" w:hAnsi="Calibri" w:cs="Calibri"/>
          <w:b/>
          <w:bCs/>
          <w:iCs/>
          <w:color w:val="7F7F7F" w:themeColor="text1" w:themeTint="80"/>
          <w:sz w:val="28"/>
          <w:szCs w:val="28"/>
        </w:rPr>
      </w:pPr>
      <w:r w:rsidRPr="00F64F3A">
        <w:rPr>
          <w:rFonts w:ascii="Calibri" w:hAnsi="Calibri" w:cs="Calibri"/>
          <w:b/>
          <w:bCs/>
          <w:iCs/>
          <w:color w:val="7F7F7F" w:themeColor="text1" w:themeTint="80"/>
          <w:sz w:val="28"/>
          <w:szCs w:val="28"/>
        </w:rPr>
        <w:t>Έκθεση</w:t>
      </w:r>
    </w:p>
    <w:p w14:paraId="65F04A52" w14:textId="4CA578CF" w:rsidR="00F72F6A" w:rsidRPr="00973127" w:rsidRDefault="00973127" w:rsidP="00F72F6A">
      <w:pPr>
        <w:autoSpaceDE w:val="0"/>
        <w:autoSpaceDN w:val="0"/>
        <w:adjustRightInd w:val="0"/>
        <w:jc w:val="center"/>
        <w:rPr>
          <w:rFonts w:ascii="Calibri" w:hAnsi="Calibri" w:cs="Calibri"/>
          <w:b/>
          <w:color w:val="7F7F7F" w:themeColor="text1" w:themeTint="80"/>
          <w:sz w:val="32"/>
          <w:szCs w:val="32"/>
        </w:rPr>
      </w:pPr>
      <w:r w:rsidRPr="00973127">
        <w:rPr>
          <w:rFonts w:ascii="Calibri" w:hAnsi="Calibri" w:cs="Calibri"/>
          <w:b/>
          <w:color w:val="7F7F7F" w:themeColor="text1" w:themeTint="80"/>
          <w:sz w:val="36"/>
          <w:szCs w:val="36"/>
        </w:rPr>
        <w:t>Το ’21 των Συλλεκτών</w:t>
      </w:r>
    </w:p>
    <w:p w14:paraId="59315034" w14:textId="77777777" w:rsidR="00F64F3A" w:rsidRPr="00F64F3A" w:rsidRDefault="00F64F3A" w:rsidP="00021E9C">
      <w:pPr>
        <w:autoSpaceDE w:val="0"/>
        <w:autoSpaceDN w:val="0"/>
        <w:adjustRightInd w:val="0"/>
        <w:jc w:val="center"/>
        <w:rPr>
          <w:rFonts w:ascii="Calibri" w:hAnsi="Calibri" w:cs="Calibri"/>
          <w:color w:val="7F7F7F" w:themeColor="text1" w:themeTint="80"/>
          <w:sz w:val="32"/>
          <w:szCs w:val="32"/>
        </w:rPr>
      </w:pPr>
    </w:p>
    <w:p w14:paraId="53DECE34" w14:textId="77777777" w:rsidR="00F64F3A" w:rsidRPr="00E9304E" w:rsidRDefault="00F64F3A" w:rsidP="00021E9C">
      <w:pPr>
        <w:autoSpaceDE w:val="0"/>
        <w:autoSpaceDN w:val="0"/>
        <w:adjustRightInd w:val="0"/>
        <w:jc w:val="center"/>
        <w:rPr>
          <w:rFonts w:ascii="Calibri" w:hAnsi="Calibri" w:cs="Calibri"/>
          <w:b/>
          <w:color w:val="7F7F7F" w:themeColor="text1" w:themeTint="80"/>
          <w:sz w:val="28"/>
          <w:szCs w:val="28"/>
        </w:rPr>
      </w:pPr>
      <w:r w:rsidRPr="00E9304E">
        <w:rPr>
          <w:rFonts w:ascii="Calibri" w:hAnsi="Calibri" w:cs="Calibri"/>
          <w:b/>
          <w:color w:val="7F7F7F" w:themeColor="text1" w:themeTint="80"/>
          <w:sz w:val="28"/>
          <w:szCs w:val="28"/>
        </w:rPr>
        <w:t>Μουσείο Μπενάκη Ελληνικού Πολιτισμού</w:t>
      </w:r>
    </w:p>
    <w:p w14:paraId="25998FA3" w14:textId="0DE01A7F" w:rsidR="00F64F3A" w:rsidRPr="00F64F3A" w:rsidRDefault="00973127" w:rsidP="00021E9C">
      <w:pPr>
        <w:autoSpaceDE w:val="0"/>
        <w:autoSpaceDN w:val="0"/>
        <w:adjustRightInd w:val="0"/>
        <w:jc w:val="center"/>
        <w:rPr>
          <w:rFonts w:ascii="Calibri" w:hAnsi="Calibri" w:cs="Calibri"/>
          <w:color w:val="7F7F7F" w:themeColor="text1" w:themeTint="80"/>
          <w:sz w:val="28"/>
          <w:szCs w:val="28"/>
        </w:rPr>
      </w:pPr>
      <w:r w:rsidRPr="00E9304E">
        <w:rPr>
          <w:rFonts w:ascii="Calibri" w:hAnsi="Calibri" w:cs="Calibri"/>
          <w:b/>
          <w:color w:val="7F7F7F" w:themeColor="text1" w:themeTint="80"/>
          <w:sz w:val="28"/>
          <w:szCs w:val="28"/>
        </w:rPr>
        <w:t>Διά</w:t>
      </w:r>
      <w:r w:rsidR="00CE6DFF" w:rsidRPr="00E9304E">
        <w:rPr>
          <w:rFonts w:ascii="Calibri" w:hAnsi="Calibri" w:cs="Calibri"/>
          <w:b/>
          <w:color w:val="7F7F7F" w:themeColor="text1" w:themeTint="80"/>
          <w:sz w:val="28"/>
          <w:szCs w:val="28"/>
        </w:rPr>
        <w:t>ρκεια έκθεσης: 25 Ιουνίου έως 12</w:t>
      </w:r>
      <w:r w:rsidRPr="00E9304E">
        <w:rPr>
          <w:rFonts w:ascii="Calibri" w:hAnsi="Calibri" w:cs="Calibri"/>
          <w:b/>
          <w:color w:val="7F7F7F" w:themeColor="text1" w:themeTint="80"/>
          <w:sz w:val="28"/>
          <w:szCs w:val="28"/>
        </w:rPr>
        <w:t xml:space="preserve"> Σεπτεμβρίου</w:t>
      </w:r>
      <w:r w:rsidR="00F64F3A" w:rsidRPr="00E9304E">
        <w:rPr>
          <w:rFonts w:ascii="Calibri" w:hAnsi="Calibri" w:cs="Calibri"/>
          <w:b/>
          <w:color w:val="7F7F7F" w:themeColor="text1" w:themeTint="80"/>
          <w:sz w:val="28"/>
          <w:szCs w:val="28"/>
        </w:rPr>
        <w:t xml:space="preserve"> 2021</w:t>
      </w:r>
    </w:p>
    <w:p w14:paraId="0F282587" w14:textId="77777777" w:rsidR="00E275BE" w:rsidRPr="00F64F3A" w:rsidRDefault="00E275BE" w:rsidP="00021E9C">
      <w:pPr>
        <w:autoSpaceDE w:val="0"/>
        <w:autoSpaceDN w:val="0"/>
        <w:adjustRightInd w:val="0"/>
        <w:jc w:val="both"/>
        <w:rPr>
          <w:rFonts w:ascii="Calibri Light" w:hAnsi="Calibri Light" w:cs="Calibri Light"/>
          <w:color w:val="7F7F7F" w:themeColor="text1" w:themeTint="80"/>
        </w:rPr>
      </w:pPr>
    </w:p>
    <w:p w14:paraId="12346032" w14:textId="77777777" w:rsidR="00E275BE" w:rsidRDefault="002A5AE8" w:rsidP="002A5AE8">
      <w:pPr>
        <w:autoSpaceDE w:val="0"/>
        <w:autoSpaceDN w:val="0"/>
        <w:adjustRightInd w:val="0"/>
        <w:jc w:val="center"/>
        <w:rPr>
          <w:color w:val="7F7F7F" w:themeColor="text1" w:themeTint="80"/>
        </w:rPr>
      </w:pPr>
      <w:r>
        <w:rPr>
          <w:color w:val="7F7F7F" w:themeColor="text1" w:themeTint="80"/>
        </w:rPr>
        <w:t>Φωτογραφικό υλικό</w:t>
      </w:r>
      <w:r w:rsidRPr="002A5AE8">
        <w:rPr>
          <w:color w:val="7F7F7F" w:themeColor="text1" w:themeTint="80"/>
        </w:rPr>
        <w:t>:</w:t>
      </w:r>
    </w:p>
    <w:p w14:paraId="7E5B21D2" w14:textId="73E13A9D" w:rsidR="002A5AE8" w:rsidRPr="00CC6BC1" w:rsidRDefault="00973127" w:rsidP="002A5AE8">
      <w:pPr>
        <w:autoSpaceDE w:val="0"/>
        <w:autoSpaceDN w:val="0"/>
        <w:adjustRightInd w:val="0"/>
        <w:jc w:val="center"/>
        <w:rPr>
          <w:rFonts w:ascii="Calibri Light" w:hAnsi="Calibri Light" w:cs="Calibri Light"/>
          <w:b/>
          <w:color w:val="7F7F7F" w:themeColor="text1" w:themeTint="80"/>
        </w:rPr>
      </w:pPr>
      <w:r w:rsidRPr="00CC6BC1">
        <w:rPr>
          <w:rFonts w:ascii="Calibri Light" w:hAnsi="Calibri Light" w:cs="Calibri Light"/>
          <w:b/>
          <w:color w:val="0070C0"/>
        </w:rPr>
        <w:t>https://www.dropbox.com/sh/iv606ck24e2dzuz/AABXD2uSTS2N-_-rSWq9zMzYa?dl=0</w:t>
      </w:r>
    </w:p>
    <w:p w14:paraId="092D7652" w14:textId="77777777" w:rsidR="002A5AE8" w:rsidRPr="002A5AE8" w:rsidRDefault="002A5AE8" w:rsidP="002A5AE8">
      <w:pPr>
        <w:autoSpaceDE w:val="0"/>
        <w:autoSpaceDN w:val="0"/>
        <w:adjustRightInd w:val="0"/>
        <w:jc w:val="center"/>
        <w:rPr>
          <w:rFonts w:ascii="Calibri Light" w:hAnsi="Calibri Light" w:cs="Calibri Light"/>
          <w:color w:val="7F7F7F" w:themeColor="text1" w:themeTint="80"/>
        </w:rPr>
      </w:pPr>
    </w:p>
    <w:p w14:paraId="0188B6E9" w14:textId="77777777" w:rsidR="00973127" w:rsidRDefault="00973127" w:rsidP="00CC6BC1">
      <w:pPr>
        <w:autoSpaceDE w:val="0"/>
        <w:autoSpaceDN w:val="0"/>
        <w:adjustRightInd w:val="0"/>
        <w:spacing w:line="312" w:lineRule="auto"/>
        <w:jc w:val="both"/>
        <w:rPr>
          <w:rFonts w:cstheme="minorHAnsi"/>
          <w:color w:val="7F7F7F" w:themeColor="text1" w:themeTint="80"/>
        </w:rPr>
      </w:pPr>
      <w:r>
        <w:rPr>
          <w:rFonts w:cstheme="minorHAnsi"/>
          <w:color w:val="7F7F7F" w:themeColor="text1" w:themeTint="80"/>
        </w:rPr>
        <w:t>Σ</w:t>
      </w:r>
      <w:r w:rsidRPr="00973127">
        <w:rPr>
          <w:rFonts w:cstheme="minorHAnsi"/>
          <w:color w:val="7F7F7F" w:themeColor="text1" w:themeTint="80"/>
        </w:rPr>
        <w:t xml:space="preserve">υνεχίζοντας το αφιέρωμα στην επέτειο των 200 ετών από την Επανάσταση, το οποίο εγκαινιάστηκε με την έκθεση «1821 Πριν και Μετά», το Μουσείο Μπενάκη </w:t>
      </w:r>
      <w:r>
        <w:rPr>
          <w:rFonts w:ascii="Calibri" w:hAnsi="Calibri" w:cs="Calibri"/>
          <w:color w:val="7F7F7F" w:themeColor="text1" w:themeTint="80"/>
        </w:rPr>
        <w:t>α</w:t>
      </w:r>
      <w:r>
        <w:rPr>
          <w:rFonts w:ascii="Calibri" w:hAnsi="Calibri" w:cs="Calibri"/>
          <w:color w:val="7F7F7F" w:themeColor="text1" w:themeTint="80"/>
        </w:rPr>
        <w:t xml:space="preserve">πό την Παρασκευή </w:t>
      </w:r>
      <w:r w:rsidRPr="00973127">
        <w:rPr>
          <w:rFonts w:ascii="Calibri" w:hAnsi="Calibri" w:cs="Calibri"/>
          <w:color w:val="7F7F7F" w:themeColor="text1" w:themeTint="80"/>
        </w:rPr>
        <w:t xml:space="preserve">25 Ιουνίου 2021, </w:t>
      </w:r>
      <w:r>
        <w:rPr>
          <w:rFonts w:cstheme="minorHAnsi"/>
          <w:color w:val="7F7F7F" w:themeColor="text1" w:themeTint="80"/>
        </w:rPr>
        <w:t>παρουσιάζει</w:t>
      </w:r>
      <w:r w:rsidRPr="00973127">
        <w:rPr>
          <w:rFonts w:cstheme="minorHAnsi"/>
          <w:color w:val="7F7F7F" w:themeColor="text1" w:themeTint="80"/>
        </w:rPr>
        <w:t xml:space="preserve"> την έκθεση «</w:t>
      </w:r>
      <w:r w:rsidRPr="00973127">
        <w:rPr>
          <w:rFonts w:cstheme="minorHAnsi"/>
          <w:b/>
          <w:color w:val="7F7F7F" w:themeColor="text1" w:themeTint="80"/>
        </w:rPr>
        <w:t>Το ᾽21 των Συλλεκτών</w:t>
      </w:r>
      <w:r w:rsidRPr="00973127">
        <w:rPr>
          <w:rFonts w:cstheme="minorHAnsi"/>
          <w:color w:val="7F7F7F" w:themeColor="text1" w:themeTint="80"/>
        </w:rPr>
        <w:t xml:space="preserve">» με έργα από τέσσερις σημαντικές ιδιωτικές συλλογές: Νικήτα </w:t>
      </w:r>
      <w:proofErr w:type="spellStart"/>
      <w:r w:rsidRPr="00973127">
        <w:rPr>
          <w:rFonts w:cstheme="minorHAnsi"/>
          <w:color w:val="7F7F7F" w:themeColor="text1" w:themeTint="80"/>
        </w:rPr>
        <w:t>Σταυρινάκη</w:t>
      </w:r>
      <w:proofErr w:type="spellEnd"/>
      <w:r w:rsidRPr="00973127">
        <w:rPr>
          <w:rFonts w:cstheme="minorHAnsi"/>
          <w:color w:val="7F7F7F" w:themeColor="text1" w:themeTint="80"/>
        </w:rPr>
        <w:t xml:space="preserve"> και Ευαγγελίας </w:t>
      </w:r>
      <w:proofErr w:type="spellStart"/>
      <w:r w:rsidRPr="00973127">
        <w:rPr>
          <w:rFonts w:cstheme="minorHAnsi"/>
          <w:color w:val="7F7F7F" w:themeColor="text1" w:themeTint="80"/>
        </w:rPr>
        <w:t>Σταυρινάκη</w:t>
      </w:r>
      <w:proofErr w:type="spellEnd"/>
      <w:r w:rsidRPr="00973127">
        <w:rPr>
          <w:rFonts w:cstheme="minorHAnsi"/>
          <w:color w:val="7F7F7F" w:themeColor="text1" w:themeTint="80"/>
        </w:rPr>
        <w:t xml:space="preserve">, Πέτρου Βέργου, Απόστολου Αργυριάδη και </w:t>
      </w:r>
      <w:proofErr w:type="spellStart"/>
      <w:r w:rsidRPr="00973127">
        <w:rPr>
          <w:rFonts w:cstheme="minorHAnsi"/>
          <w:color w:val="7F7F7F" w:themeColor="text1" w:themeTint="80"/>
        </w:rPr>
        <w:t>Stéphan</w:t>
      </w:r>
      <w:proofErr w:type="spellEnd"/>
      <w:r w:rsidRPr="00973127">
        <w:rPr>
          <w:rFonts w:cstheme="minorHAnsi"/>
          <w:color w:val="7F7F7F" w:themeColor="text1" w:themeTint="80"/>
        </w:rPr>
        <w:t xml:space="preserve"> </w:t>
      </w:r>
      <w:proofErr w:type="spellStart"/>
      <w:r w:rsidRPr="00973127">
        <w:rPr>
          <w:rFonts w:cstheme="minorHAnsi"/>
          <w:color w:val="7F7F7F" w:themeColor="text1" w:themeTint="80"/>
        </w:rPr>
        <w:t>Adler</w:t>
      </w:r>
      <w:proofErr w:type="spellEnd"/>
      <w:r w:rsidRPr="00973127">
        <w:rPr>
          <w:rFonts w:cstheme="minorHAnsi"/>
          <w:color w:val="7F7F7F" w:themeColor="text1" w:themeTint="80"/>
        </w:rPr>
        <w:t xml:space="preserve">. </w:t>
      </w:r>
    </w:p>
    <w:p w14:paraId="77507C69" w14:textId="77777777" w:rsidR="00973127" w:rsidRDefault="00973127" w:rsidP="00CC6BC1">
      <w:pPr>
        <w:autoSpaceDE w:val="0"/>
        <w:autoSpaceDN w:val="0"/>
        <w:adjustRightInd w:val="0"/>
        <w:spacing w:line="312" w:lineRule="auto"/>
        <w:jc w:val="both"/>
        <w:rPr>
          <w:rFonts w:cstheme="minorHAnsi"/>
          <w:color w:val="7F7F7F" w:themeColor="text1" w:themeTint="80"/>
        </w:rPr>
      </w:pPr>
    </w:p>
    <w:p w14:paraId="65C1B35D" w14:textId="77777777" w:rsidR="00973127" w:rsidRDefault="00973127" w:rsidP="00CC6BC1">
      <w:pPr>
        <w:autoSpaceDE w:val="0"/>
        <w:autoSpaceDN w:val="0"/>
        <w:adjustRightInd w:val="0"/>
        <w:spacing w:line="312" w:lineRule="auto"/>
        <w:jc w:val="both"/>
        <w:rPr>
          <w:rFonts w:cstheme="minorHAnsi"/>
          <w:color w:val="7F7F7F" w:themeColor="text1" w:themeTint="80"/>
        </w:rPr>
      </w:pPr>
      <w:r w:rsidRPr="00973127">
        <w:rPr>
          <w:rFonts w:cstheme="minorHAnsi"/>
          <w:color w:val="7F7F7F" w:themeColor="text1" w:themeTint="80"/>
        </w:rPr>
        <w:t xml:space="preserve">Η έκθεση περιλαμβάνει περισσότερα από 300 αντικείμενα συνδεόμενα με την Επανάσταση του 1821 και με το κίνημα του  Φιλελληνισμού στην Ευρώπη και την Αμερική. Η ποικιλία τους είναι εντυπωσιακή: όπλα και αρχειακό υλικό από την επαναστατημένη Ελλάδα αλλά και χρηστικά αντικείμενα (ρολόγια, βεντάλιες, βάζα κ.ά.), έργα τέχνης (πίνακες, χαρακτικά, κ.ά.) και αντικείμενα πολυτελείας με παραστάσεις ηρώων και σκηνών του Αγώνα από τα ευρωπαϊκά και αμερικανικά σαλόνια του 19ου αιώνα. </w:t>
      </w:r>
    </w:p>
    <w:p w14:paraId="664A9E3C" w14:textId="77777777" w:rsidR="00973127" w:rsidRDefault="00973127" w:rsidP="00CC6BC1">
      <w:pPr>
        <w:autoSpaceDE w:val="0"/>
        <w:autoSpaceDN w:val="0"/>
        <w:adjustRightInd w:val="0"/>
        <w:spacing w:line="312" w:lineRule="auto"/>
        <w:jc w:val="both"/>
        <w:rPr>
          <w:rFonts w:cstheme="minorHAnsi"/>
          <w:color w:val="7F7F7F" w:themeColor="text1" w:themeTint="80"/>
        </w:rPr>
      </w:pPr>
    </w:p>
    <w:p w14:paraId="54E77D59" w14:textId="77777777" w:rsidR="00E9304E" w:rsidRDefault="00E9304E" w:rsidP="00CC6BC1">
      <w:pPr>
        <w:autoSpaceDE w:val="0"/>
        <w:autoSpaceDN w:val="0"/>
        <w:adjustRightInd w:val="0"/>
        <w:spacing w:line="312" w:lineRule="auto"/>
        <w:jc w:val="both"/>
        <w:rPr>
          <w:rFonts w:cstheme="minorHAnsi"/>
          <w:color w:val="7F7F7F" w:themeColor="text1" w:themeTint="80"/>
          <w:lang w:eastAsia="el-GR"/>
        </w:rPr>
      </w:pPr>
    </w:p>
    <w:p w14:paraId="4FC0A755" w14:textId="77777777" w:rsidR="00E9304E" w:rsidRDefault="00E9304E" w:rsidP="00CC6BC1">
      <w:pPr>
        <w:autoSpaceDE w:val="0"/>
        <w:autoSpaceDN w:val="0"/>
        <w:adjustRightInd w:val="0"/>
        <w:spacing w:line="312" w:lineRule="auto"/>
        <w:jc w:val="both"/>
        <w:rPr>
          <w:rFonts w:cstheme="minorHAnsi"/>
          <w:color w:val="7F7F7F" w:themeColor="text1" w:themeTint="80"/>
          <w:lang w:eastAsia="el-GR"/>
        </w:rPr>
      </w:pPr>
    </w:p>
    <w:p w14:paraId="2CE04637" w14:textId="77777777" w:rsidR="00E9304E" w:rsidRDefault="00E9304E" w:rsidP="00CC6BC1">
      <w:pPr>
        <w:autoSpaceDE w:val="0"/>
        <w:autoSpaceDN w:val="0"/>
        <w:adjustRightInd w:val="0"/>
        <w:spacing w:line="312" w:lineRule="auto"/>
        <w:jc w:val="both"/>
        <w:rPr>
          <w:rFonts w:cstheme="minorHAnsi"/>
          <w:color w:val="7F7F7F" w:themeColor="text1" w:themeTint="80"/>
          <w:lang w:eastAsia="el-GR"/>
        </w:rPr>
      </w:pPr>
    </w:p>
    <w:p w14:paraId="5CF3CCC4" w14:textId="7A71105B" w:rsidR="00973127" w:rsidRPr="00973127" w:rsidRDefault="00E9304E" w:rsidP="00CC6BC1">
      <w:pPr>
        <w:autoSpaceDE w:val="0"/>
        <w:autoSpaceDN w:val="0"/>
        <w:adjustRightInd w:val="0"/>
        <w:spacing w:line="312" w:lineRule="auto"/>
        <w:jc w:val="both"/>
        <w:rPr>
          <w:rFonts w:ascii="Calibri" w:hAnsi="Calibri" w:cs="Calibri"/>
          <w:color w:val="7F7F7F" w:themeColor="text1" w:themeTint="80"/>
        </w:rPr>
      </w:pPr>
      <w:r>
        <w:rPr>
          <w:rFonts w:cstheme="minorHAnsi"/>
          <w:color w:val="7F7F7F" w:themeColor="text1" w:themeTint="80"/>
          <w:lang w:eastAsia="el-GR"/>
        </w:rPr>
        <w:t>Η</w:t>
      </w:r>
      <w:r w:rsidR="00973127" w:rsidRPr="00973127">
        <w:rPr>
          <w:rFonts w:cstheme="minorHAnsi"/>
          <w:color w:val="7F7F7F" w:themeColor="text1" w:themeTint="80"/>
          <w:lang w:eastAsia="el-GR"/>
        </w:rPr>
        <w:t xml:space="preserve"> Ελληνική Επανάσταση έγινε μόδα στα ευρωπαϊκά σαλόνια, μια μόδα που ενίσχυσε το κίνημα του φιλελληνισμού και μεταγενέστερα εξελίχθηκε σε ειδικό συλλεκτικό ενδιαφέρον. Τα αντικείμενα που παρουσιάζονται στην έκθεση αυτή είναι αντικείμενα διακοσμητικά ή προορισμένα για καθημερινή χρήση που παράγονταν μαζικά μεταφέροντας στο ευρύτερο ευρωπαϊκό κοινό εικονογραφικά θέματα που δημιούργησαν σε ακριβοθώρητα έργα τους κορυφαίοι καλλιτέχνες της εποχής. Και είναι ακριβώς αυτή η χρηστικότητα που τα καθιστά τόσο οικεία και για το αρχικό αλλά και για το σημερινό τους κοινό.</w:t>
      </w:r>
    </w:p>
    <w:p w14:paraId="04877DDA" w14:textId="77777777" w:rsidR="00973127" w:rsidRPr="00C03B13" w:rsidRDefault="00973127" w:rsidP="00CC6BC1">
      <w:pPr>
        <w:autoSpaceDE w:val="0"/>
        <w:autoSpaceDN w:val="0"/>
        <w:adjustRightInd w:val="0"/>
        <w:spacing w:line="312" w:lineRule="auto"/>
        <w:jc w:val="both"/>
        <w:rPr>
          <w:rFonts w:cstheme="minorHAnsi"/>
          <w:color w:val="7F7F7F" w:themeColor="text1" w:themeTint="80"/>
        </w:rPr>
      </w:pPr>
    </w:p>
    <w:p w14:paraId="16904AEE" w14:textId="77777777" w:rsidR="00E9304E" w:rsidRDefault="00973127" w:rsidP="00E9304E">
      <w:pPr>
        <w:spacing w:line="312" w:lineRule="auto"/>
        <w:jc w:val="both"/>
        <w:rPr>
          <w:rFonts w:cstheme="minorHAnsi"/>
          <w:color w:val="7F7F7F" w:themeColor="text1" w:themeTint="80"/>
        </w:rPr>
      </w:pPr>
      <w:r w:rsidRPr="00973127">
        <w:rPr>
          <w:rFonts w:cstheme="minorHAnsi"/>
          <w:color w:val="7F7F7F" w:themeColor="text1" w:themeTint="80"/>
        </w:rPr>
        <w:t>Ο επισκέπτης καλείται να αποφασίσει, μελετώντας τα αντικείμενα, κατά πόσο η εικονογράφηση της Επανάστασης στην καθημερινότητα της Δύσης ήταν απλά μια μόδα της εποχής ή κάτι βαθύτερο, το οποίο εξέφρασε την έμπρακτη στήριξη προς τον αγώνα των Ελλήνων για ελευθερία.</w:t>
      </w:r>
      <w:r w:rsidR="00CC6BC1">
        <w:rPr>
          <w:rFonts w:cstheme="minorHAnsi"/>
          <w:color w:val="7F7F7F" w:themeColor="text1" w:themeTint="80"/>
        </w:rPr>
        <w:t xml:space="preserve"> Την επιμέλεια και τον συντονισμό ανέλαβε η Μάρα </w:t>
      </w:r>
      <w:proofErr w:type="spellStart"/>
      <w:r w:rsidR="00CC6BC1">
        <w:rPr>
          <w:rFonts w:cstheme="minorHAnsi"/>
          <w:color w:val="7F7F7F" w:themeColor="text1" w:themeTint="80"/>
        </w:rPr>
        <w:t>Βερύκοκου</w:t>
      </w:r>
      <w:proofErr w:type="spellEnd"/>
      <w:r w:rsidR="00CC6BC1">
        <w:rPr>
          <w:rFonts w:cstheme="minorHAnsi"/>
          <w:color w:val="7F7F7F" w:themeColor="text1" w:themeTint="80"/>
        </w:rPr>
        <w:t>, επιμελήτρια της Βυζαντινής και μεταβυζαντινής συλλογής του Μουσείου Μπενάκη, ενώ το συντονισμό των συλλεκτών ανέλαβε ο Νικήτ</w:t>
      </w:r>
      <w:r w:rsidR="00CE6DFF">
        <w:rPr>
          <w:rFonts w:cstheme="minorHAnsi"/>
          <w:color w:val="7F7F7F" w:themeColor="text1" w:themeTint="80"/>
        </w:rPr>
        <w:t xml:space="preserve">ας </w:t>
      </w:r>
      <w:proofErr w:type="spellStart"/>
      <w:r w:rsidR="00CE6DFF">
        <w:rPr>
          <w:rFonts w:cstheme="minorHAnsi"/>
          <w:color w:val="7F7F7F" w:themeColor="text1" w:themeTint="80"/>
        </w:rPr>
        <w:t>Σταυρινάκης</w:t>
      </w:r>
      <w:proofErr w:type="spellEnd"/>
      <w:r w:rsidR="00CE6DFF">
        <w:rPr>
          <w:rFonts w:cstheme="minorHAnsi"/>
          <w:color w:val="7F7F7F" w:themeColor="text1" w:themeTint="80"/>
        </w:rPr>
        <w:t xml:space="preserve">. Τον </w:t>
      </w:r>
      <w:proofErr w:type="spellStart"/>
      <w:r w:rsidR="00CE6DFF">
        <w:rPr>
          <w:rFonts w:cstheme="minorHAnsi"/>
          <w:color w:val="7F7F7F" w:themeColor="text1" w:themeTint="80"/>
        </w:rPr>
        <w:t>μουσειογραφ</w:t>
      </w:r>
      <w:r w:rsidR="00CC6BC1">
        <w:rPr>
          <w:rFonts w:cstheme="minorHAnsi"/>
          <w:color w:val="7F7F7F" w:themeColor="text1" w:themeTint="80"/>
        </w:rPr>
        <w:t>ικό</w:t>
      </w:r>
      <w:proofErr w:type="spellEnd"/>
      <w:r w:rsidR="00CC6BC1">
        <w:rPr>
          <w:rFonts w:cstheme="minorHAnsi"/>
          <w:color w:val="7F7F7F" w:themeColor="text1" w:themeTint="80"/>
        </w:rPr>
        <w:t xml:space="preserve"> σχεδιασμό της έκθεσης επιμελήθηκε ο Σπύρος </w:t>
      </w:r>
      <w:proofErr w:type="spellStart"/>
      <w:r w:rsidR="00CC6BC1">
        <w:rPr>
          <w:rFonts w:cstheme="minorHAnsi"/>
          <w:color w:val="7F7F7F" w:themeColor="text1" w:themeTint="80"/>
        </w:rPr>
        <w:t>Νάσαινας</w:t>
      </w:r>
      <w:proofErr w:type="spellEnd"/>
      <w:r w:rsidR="00CC6BC1">
        <w:rPr>
          <w:rFonts w:cstheme="minorHAnsi"/>
          <w:color w:val="7F7F7F" w:themeColor="text1" w:themeTint="80"/>
        </w:rPr>
        <w:t xml:space="preserve">. </w:t>
      </w:r>
      <w:r w:rsidR="00E9304E">
        <w:rPr>
          <w:rFonts w:cstheme="minorHAnsi"/>
          <w:color w:val="7F7F7F" w:themeColor="text1" w:themeTint="80"/>
        </w:rPr>
        <w:tab/>
      </w:r>
    </w:p>
    <w:p w14:paraId="1E3D4332" w14:textId="77777777" w:rsidR="00E9304E" w:rsidRDefault="00E9304E" w:rsidP="00E9304E">
      <w:pPr>
        <w:spacing w:line="312" w:lineRule="auto"/>
        <w:jc w:val="both"/>
        <w:rPr>
          <w:rFonts w:cstheme="minorHAnsi"/>
          <w:color w:val="7F7F7F" w:themeColor="text1" w:themeTint="80"/>
        </w:rPr>
      </w:pPr>
    </w:p>
    <w:p w14:paraId="6CB1761C" w14:textId="389744F5" w:rsidR="00306036" w:rsidRPr="00E9304E" w:rsidRDefault="00306036" w:rsidP="00E9304E">
      <w:pPr>
        <w:spacing w:line="312" w:lineRule="auto"/>
        <w:ind w:left="2880" w:firstLine="720"/>
        <w:jc w:val="both"/>
        <w:rPr>
          <w:rFonts w:cstheme="minorHAnsi"/>
          <w:color w:val="7F7F7F" w:themeColor="text1" w:themeTint="80"/>
        </w:rPr>
      </w:pPr>
      <w:r w:rsidRPr="00C20B56">
        <w:rPr>
          <w:rFonts w:cstheme="minorHAnsi"/>
          <w:b/>
          <w:color w:val="7F7F7F" w:themeColor="text1" w:themeTint="80"/>
        </w:rPr>
        <w:t>ΟΡΓΑΝΩΣΗ</w:t>
      </w:r>
    </w:p>
    <w:p w14:paraId="6F0CFAB8" w14:textId="77777777" w:rsidR="00306036" w:rsidRDefault="00306036" w:rsidP="00306036">
      <w:pPr>
        <w:jc w:val="center"/>
        <w:rPr>
          <w:rFonts w:cstheme="minorHAnsi"/>
          <w:b/>
          <w:color w:val="7F7F7F" w:themeColor="text1" w:themeTint="80"/>
        </w:rPr>
      </w:pPr>
    </w:p>
    <w:p w14:paraId="2CC7BF3B" w14:textId="2F47A6FD" w:rsidR="002A5AE8" w:rsidRDefault="00CE6DFF" w:rsidP="00E9304E">
      <w:pPr>
        <w:jc w:val="center"/>
        <w:rPr>
          <w:color w:val="7F7F7F" w:themeColor="text1" w:themeTint="80"/>
        </w:rPr>
      </w:pPr>
      <w:r>
        <w:rPr>
          <w:rFonts w:ascii="Book Antiqua" w:hAnsi="Book Antiqua" w:cs="Segoe UI"/>
          <w:noProof/>
          <w:sz w:val="21"/>
          <w:lang w:val="en-US"/>
        </w:rPr>
        <w:drawing>
          <wp:inline distT="0" distB="0" distL="0" distR="0" wp14:anchorId="792C65A5" wp14:editId="37445125">
            <wp:extent cx="714375" cy="714375"/>
            <wp:effectExtent l="19050" t="0" r="9525" b="0"/>
            <wp:docPr id="1" name="Εικόνα 2" descr="S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a"/>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14:paraId="6ADDF8DF" w14:textId="77777777" w:rsidR="00E9304E" w:rsidRPr="00E9304E" w:rsidRDefault="00E9304E" w:rsidP="00E9304E">
      <w:pPr>
        <w:jc w:val="center"/>
        <w:rPr>
          <w:color w:val="7F7F7F" w:themeColor="text1" w:themeTint="80"/>
        </w:rPr>
      </w:pPr>
    </w:p>
    <w:p w14:paraId="47A7262F" w14:textId="4E041632" w:rsidR="00E275BE" w:rsidRPr="00CE6DFF" w:rsidRDefault="00CE6DFF" w:rsidP="00CE6DFF">
      <w:pPr>
        <w:spacing w:line="480" w:lineRule="auto"/>
        <w:jc w:val="center"/>
        <w:rPr>
          <w:rFonts w:cstheme="minorHAnsi"/>
          <w:b/>
          <w:color w:val="7F7F7F" w:themeColor="text1" w:themeTint="80"/>
        </w:rPr>
      </w:pPr>
      <w:r>
        <w:rPr>
          <w:rFonts w:cstheme="minorHAnsi"/>
          <w:b/>
          <w:color w:val="7F7F7F" w:themeColor="text1" w:themeTint="80"/>
        </w:rPr>
        <w:t>ΕΠΙΣΗΜΟΣ ΧΟΡΗΓΟΣ ΧΡΩΜΑΤΩΝ</w:t>
      </w:r>
    </w:p>
    <w:p w14:paraId="7270C305" w14:textId="402C78F7" w:rsidR="002A5AE8" w:rsidRDefault="00CE6DFF" w:rsidP="002A5AE8">
      <w:pPr>
        <w:jc w:val="center"/>
        <w:rPr>
          <w:rFonts w:ascii="Calibri Light" w:hAnsi="Calibri Light" w:cs="Calibri Light"/>
        </w:rPr>
      </w:pPr>
      <w:r>
        <w:rPr>
          <w:rFonts w:cstheme="minorHAnsi"/>
          <w:bCs/>
          <w:noProof/>
          <w:sz w:val="22"/>
          <w:szCs w:val="22"/>
          <w:shd w:val="clear" w:color="auto" w:fill="FFFFFF"/>
          <w:lang w:val="en-US"/>
        </w:rPr>
        <w:drawing>
          <wp:inline distT="0" distB="0" distL="0" distR="0" wp14:anchorId="17B3F0CA" wp14:editId="25069A5C">
            <wp:extent cx="819150" cy="518238"/>
            <wp:effectExtent l="0" t="0" r="0" b="0"/>
            <wp:docPr id="3" name="Picture 3" descr="Vitex_Logo_Sponsorships_High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tex_Logo_Sponsorships_High_R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607" cy="518527"/>
                    </a:xfrm>
                    <a:prstGeom prst="rect">
                      <a:avLst/>
                    </a:prstGeom>
                    <a:noFill/>
                    <a:ln>
                      <a:noFill/>
                    </a:ln>
                  </pic:spPr>
                </pic:pic>
              </a:graphicData>
            </a:graphic>
          </wp:inline>
        </w:drawing>
      </w:r>
    </w:p>
    <w:p w14:paraId="3F21E529" w14:textId="77777777" w:rsidR="00CE6DFF" w:rsidRDefault="00CE6DFF" w:rsidP="00CC6BC1">
      <w:pPr>
        <w:jc w:val="center"/>
        <w:rPr>
          <w:b/>
          <w:color w:val="7F7F7F" w:themeColor="text1" w:themeTint="80"/>
        </w:rPr>
      </w:pPr>
    </w:p>
    <w:p w14:paraId="6AF690DF" w14:textId="2B0EE0EE" w:rsidR="002A5AE8" w:rsidRPr="00C20B56" w:rsidRDefault="00CC6BC1" w:rsidP="00CE6DFF">
      <w:pPr>
        <w:jc w:val="center"/>
        <w:rPr>
          <w:b/>
          <w:color w:val="7F7F7F" w:themeColor="text1" w:themeTint="80"/>
        </w:rPr>
      </w:pPr>
      <w:r>
        <w:rPr>
          <w:b/>
          <w:color w:val="7F7F7F" w:themeColor="text1" w:themeTint="80"/>
        </w:rPr>
        <w:t>ΕΠΙΣΗΜΟΣ ΧΟΡΗΓΟΣ ΕΠΙΚΟΙΝΩΝΙΑΣ ΜΟΥΣΕΙΟΥ ΜΠΕΝΑΚΗ</w:t>
      </w:r>
    </w:p>
    <w:p w14:paraId="1020B72C" w14:textId="77777777" w:rsidR="002A5AE8" w:rsidRDefault="002A5AE8" w:rsidP="002A5AE8">
      <w:pPr>
        <w:jc w:val="center"/>
        <w:rPr>
          <w:rFonts w:cstheme="minorHAnsi"/>
          <w:b/>
          <w:color w:val="7F7F7F" w:themeColor="text1" w:themeTint="80"/>
        </w:rPr>
      </w:pPr>
    </w:p>
    <w:p w14:paraId="27F0AFD6" w14:textId="75431F26" w:rsidR="000110E2" w:rsidRPr="00CE6DFF" w:rsidRDefault="00CC6BC1" w:rsidP="00CE6DFF">
      <w:pPr>
        <w:jc w:val="center"/>
        <w:rPr>
          <w:rFonts w:cstheme="minorHAnsi"/>
          <w:b/>
          <w:color w:val="7F7F7F" w:themeColor="text1" w:themeTint="80"/>
        </w:rPr>
      </w:pPr>
      <w:r>
        <w:rPr>
          <w:noProof/>
          <w:lang w:val="en-US"/>
        </w:rPr>
        <w:drawing>
          <wp:inline distT="0" distB="0" distL="0" distR="0" wp14:anchorId="5FC589A2" wp14:editId="383DF56D">
            <wp:extent cx="758190" cy="515620"/>
            <wp:effectExtent l="0" t="0" r="3810" b="0"/>
            <wp:docPr id="10" name="Picture 7" descr="LIFO_2019.jpg"/>
            <wp:cNvGraphicFramePr/>
            <a:graphic xmlns:a="http://schemas.openxmlformats.org/drawingml/2006/main">
              <a:graphicData uri="http://schemas.openxmlformats.org/drawingml/2006/picture">
                <pic:pic xmlns:pic="http://schemas.openxmlformats.org/drawingml/2006/picture">
                  <pic:nvPicPr>
                    <pic:cNvPr id="10" name="Picture 7" descr="LIFO_2019.jpg"/>
                    <pic:cNvPicPr/>
                  </pic:nvPicPr>
                  <pic:blipFill>
                    <a:blip r:embed="rId8" cstate="print"/>
                    <a:stretch>
                      <a:fillRect/>
                    </a:stretch>
                  </pic:blipFill>
                  <pic:spPr>
                    <a:xfrm>
                      <a:off x="0" y="0"/>
                      <a:ext cx="758190" cy="515620"/>
                    </a:xfrm>
                    <a:prstGeom prst="rect">
                      <a:avLst/>
                    </a:prstGeom>
                  </pic:spPr>
                </pic:pic>
              </a:graphicData>
            </a:graphic>
          </wp:inline>
        </w:drawing>
      </w:r>
    </w:p>
    <w:p w14:paraId="095C908B" w14:textId="77777777" w:rsidR="00CE6DFF" w:rsidRDefault="00CE6DFF" w:rsidP="00CC6BC1">
      <w:pPr>
        <w:jc w:val="center"/>
        <w:rPr>
          <w:rFonts w:cstheme="minorHAnsi"/>
          <w:b/>
          <w:color w:val="7F7F7F" w:themeColor="text1" w:themeTint="80"/>
        </w:rPr>
      </w:pPr>
    </w:p>
    <w:p w14:paraId="5BDA1E2E" w14:textId="77777777" w:rsidR="00CC6BC1" w:rsidRDefault="00CC6BC1" w:rsidP="00CC6BC1">
      <w:pPr>
        <w:jc w:val="center"/>
        <w:rPr>
          <w:b/>
          <w:color w:val="7F7F7F" w:themeColor="text1" w:themeTint="80"/>
          <w:sz w:val="22"/>
          <w:szCs w:val="22"/>
        </w:rPr>
      </w:pPr>
      <w:r>
        <w:rPr>
          <w:rFonts w:cstheme="minorHAnsi"/>
          <w:b/>
          <w:color w:val="7F7F7F" w:themeColor="text1" w:themeTint="80"/>
        </w:rPr>
        <w:t xml:space="preserve">ΜΟΝΙΜΟΙ ΧΟΡΗΓΟΙ ΕΠΙΚΟΙΝΩΝΙΑΣ ΜΟΥΣΕΙΟΥ ΜΠΕΝΑΚΗ </w:t>
      </w:r>
    </w:p>
    <w:p w14:paraId="3E1F29E1" w14:textId="77777777" w:rsidR="002A5AE8" w:rsidRPr="00871BF6" w:rsidRDefault="002A5AE8" w:rsidP="002A5AE8">
      <w:pPr>
        <w:jc w:val="center"/>
        <w:rPr>
          <w:color w:val="7F7F7F" w:themeColor="text1" w:themeTint="80"/>
        </w:rPr>
      </w:pPr>
    </w:p>
    <w:p w14:paraId="4C966558" w14:textId="451434FD" w:rsidR="002A5AE8" w:rsidRPr="00C20B56" w:rsidRDefault="00CC6BC1" w:rsidP="002A5AE8">
      <w:pPr>
        <w:jc w:val="center"/>
        <w:rPr>
          <w:color w:val="7F7F7F" w:themeColor="text1" w:themeTint="80"/>
        </w:rPr>
      </w:pPr>
      <w:r>
        <w:rPr>
          <w:noProof/>
          <w:lang w:val="en-US"/>
        </w:rPr>
        <w:drawing>
          <wp:inline distT="0" distB="0" distL="0" distR="0" wp14:anchorId="33419611" wp14:editId="7626E0F1">
            <wp:extent cx="3686810" cy="909320"/>
            <wp:effectExtent l="0" t="0" r="8890" b="5080"/>
            <wp:docPr id="14" name="Picture 12"/>
            <wp:cNvGraphicFramePr/>
            <a:graphic xmlns:a="http://schemas.openxmlformats.org/drawingml/2006/main">
              <a:graphicData uri="http://schemas.openxmlformats.org/drawingml/2006/picture">
                <pic:pic xmlns:pic="http://schemas.openxmlformats.org/drawingml/2006/picture">
                  <pic:nvPicPr>
                    <pic:cNvPr id="14" name="Picture 12"/>
                    <pic:cNvPicPr/>
                  </pic:nvPicPr>
                  <pic:blipFill>
                    <a:blip r:embed="rId9" cstate="print"/>
                    <a:srcRect/>
                    <a:stretch>
                      <a:fillRect/>
                    </a:stretch>
                  </pic:blipFill>
                  <pic:spPr bwMode="auto">
                    <a:xfrm>
                      <a:off x="0" y="0"/>
                      <a:ext cx="3686810" cy="909320"/>
                    </a:xfrm>
                    <a:prstGeom prst="rect">
                      <a:avLst/>
                    </a:prstGeom>
                    <a:noFill/>
                    <a:ln w="9525">
                      <a:noFill/>
                      <a:miter lim="800000"/>
                      <a:headEnd/>
                      <a:tailEnd/>
                    </a:ln>
                  </pic:spPr>
                </pic:pic>
              </a:graphicData>
            </a:graphic>
          </wp:inline>
        </w:drawing>
      </w:r>
    </w:p>
    <w:p w14:paraId="40BABB2F" w14:textId="77777777" w:rsidR="002A5AE8" w:rsidRDefault="002A5AE8" w:rsidP="002A5AE8">
      <w:pPr>
        <w:jc w:val="center"/>
        <w:rPr>
          <w:rFonts w:ascii="Calibri Light" w:hAnsi="Calibri Light" w:cs="Calibri Light"/>
        </w:rPr>
      </w:pPr>
    </w:p>
    <w:p w14:paraId="56ABC839" w14:textId="77777777" w:rsidR="002A5AE8" w:rsidRDefault="002A5AE8" w:rsidP="002A5AE8">
      <w:pPr>
        <w:jc w:val="center"/>
        <w:rPr>
          <w:rFonts w:ascii="Calibri Light" w:hAnsi="Calibri Light" w:cs="Calibri Light"/>
        </w:rPr>
      </w:pPr>
    </w:p>
    <w:p w14:paraId="5ADDAB9E" w14:textId="77777777" w:rsidR="00CE6DFF" w:rsidRDefault="00CE6DFF" w:rsidP="002A5AE8">
      <w:pPr>
        <w:spacing w:line="360" w:lineRule="auto"/>
        <w:jc w:val="center"/>
        <w:rPr>
          <w:rFonts w:ascii="Trebuchet MS" w:hAnsi="Trebuchet MS"/>
          <w:b/>
          <w:bCs/>
          <w:noProof/>
          <w:color w:val="7F7F7F" w:themeColor="text1" w:themeTint="80"/>
          <w:sz w:val="20"/>
          <w:szCs w:val="20"/>
        </w:rPr>
      </w:pPr>
      <w:bookmarkStart w:id="0" w:name="_GoBack"/>
      <w:bookmarkEnd w:id="0"/>
    </w:p>
    <w:p w14:paraId="172D1DDB" w14:textId="46EECF81" w:rsidR="002A5AE8" w:rsidRPr="002A5AE8" w:rsidRDefault="002A5AE8" w:rsidP="002A5AE8">
      <w:pPr>
        <w:spacing w:line="360" w:lineRule="auto"/>
        <w:jc w:val="center"/>
        <w:rPr>
          <w:rFonts w:cstheme="minorHAnsi"/>
          <w:b/>
          <w:color w:val="7F7F7F" w:themeColor="text1" w:themeTint="80"/>
          <w:shd w:val="clear" w:color="auto" w:fill="FFFFFF"/>
        </w:rPr>
      </w:pPr>
      <w:r w:rsidRPr="00C20B56">
        <w:rPr>
          <w:rFonts w:ascii="Trebuchet MS" w:hAnsi="Trebuchet MS"/>
          <w:b/>
          <w:bCs/>
          <w:noProof/>
          <w:color w:val="7F7F7F" w:themeColor="text1" w:themeTint="80"/>
          <w:sz w:val="20"/>
          <w:szCs w:val="20"/>
        </w:rPr>
        <w:t xml:space="preserve">HASHTAG exhibition: </w:t>
      </w:r>
      <w:r w:rsidR="00CE6DFF" w:rsidRPr="00CE6DFF">
        <w:rPr>
          <w:rFonts w:cstheme="minorHAnsi"/>
          <w:b/>
          <w:color w:val="7F7F7F" w:themeColor="text1" w:themeTint="80"/>
          <w:shd w:val="clear" w:color="auto" w:fill="FFFFFF"/>
        </w:rPr>
        <w:t>#TheCollectorsChoice1821</w:t>
      </w:r>
    </w:p>
    <w:p w14:paraId="38DF2AA8" w14:textId="77777777" w:rsidR="002A5AE8" w:rsidRPr="00C20B56" w:rsidRDefault="002A5AE8" w:rsidP="002A5AE8">
      <w:pPr>
        <w:spacing w:line="360" w:lineRule="auto"/>
        <w:jc w:val="center"/>
        <w:rPr>
          <w:rFonts w:ascii="Calibri" w:eastAsia="Arial Unicode MS" w:hAnsi="Calibri"/>
          <w:b/>
          <w:noProof/>
          <w:color w:val="7F7F7F" w:themeColor="text1" w:themeTint="80"/>
        </w:rPr>
      </w:pPr>
      <w:r w:rsidRPr="00C20B56">
        <w:rPr>
          <w:rFonts w:ascii="Calibri" w:eastAsia="Arial Unicode MS" w:hAnsi="Calibri"/>
          <w:b/>
          <w:noProof/>
          <w:color w:val="7F7F7F" w:themeColor="text1" w:themeTint="80"/>
        </w:rPr>
        <w:t>@TheBenakiMuseum  Βρείτε μας στα</w:t>
      </w:r>
    </w:p>
    <w:p w14:paraId="64744F89" w14:textId="37B19F80" w:rsidR="002A5AE8" w:rsidRPr="00CE6DFF" w:rsidRDefault="00CE6DFF" w:rsidP="002A5AE8">
      <w:pPr>
        <w:spacing w:line="264" w:lineRule="auto"/>
        <w:ind w:left="-181"/>
        <w:jc w:val="center"/>
        <w:rPr>
          <w:rFonts w:ascii="Calibri" w:hAnsi="Calibri" w:cs="Arial"/>
          <w:b/>
          <w:noProof/>
          <w:color w:val="7F7F7F" w:themeColor="text1" w:themeTint="80"/>
          <w:lang w:val="en-US" w:eastAsia="el-GR"/>
        </w:rPr>
      </w:pPr>
      <w:r>
        <w:rPr>
          <w:noProof/>
          <w:lang w:val="en-US"/>
        </w:rPr>
        <w:drawing>
          <wp:inline distT="0" distB="0" distL="0" distR="0" wp14:anchorId="3440D096" wp14:editId="358ED13A">
            <wp:extent cx="3108325" cy="254000"/>
            <wp:effectExtent l="0" t="0" r="0" b="0"/>
            <wp:docPr id="13" name="Picture 6"/>
            <wp:cNvGraphicFramePr/>
            <a:graphic xmlns:a="http://schemas.openxmlformats.org/drawingml/2006/main">
              <a:graphicData uri="http://schemas.openxmlformats.org/drawingml/2006/picture">
                <pic:pic xmlns:pic="http://schemas.openxmlformats.org/drawingml/2006/picture">
                  <pic:nvPicPr>
                    <pic:cNvPr id="13" name="Picture 6"/>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08325" cy="254000"/>
                    </a:xfrm>
                    <a:prstGeom prst="rect">
                      <a:avLst/>
                    </a:prstGeom>
                    <a:noFill/>
                    <a:ln w="9525">
                      <a:noFill/>
                      <a:miter lim="800000"/>
                      <a:headEnd/>
                      <a:tailEnd/>
                    </a:ln>
                  </pic:spPr>
                </pic:pic>
              </a:graphicData>
            </a:graphic>
          </wp:inline>
        </w:drawing>
      </w:r>
    </w:p>
    <w:p w14:paraId="5D1C392C" w14:textId="77777777" w:rsidR="002A5AE8" w:rsidRDefault="002A5AE8" w:rsidP="002A5AE8">
      <w:pPr>
        <w:jc w:val="center"/>
        <w:rPr>
          <w:rFonts w:ascii="Calibri Light" w:hAnsi="Calibri Light" w:cs="Calibri Light"/>
        </w:rPr>
      </w:pPr>
    </w:p>
    <w:p w14:paraId="1ECA373C" w14:textId="77777777" w:rsidR="002A5AE8" w:rsidRDefault="002A5AE8" w:rsidP="002A5AE8">
      <w:pPr>
        <w:jc w:val="center"/>
        <w:rPr>
          <w:rFonts w:ascii="Calibri Light" w:hAnsi="Calibri Light" w:cs="Calibri Light"/>
        </w:rPr>
      </w:pPr>
    </w:p>
    <w:p w14:paraId="4EB5C200" w14:textId="77777777" w:rsidR="002A5AE8" w:rsidRPr="00C20B56" w:rsidRDefault="002A5AE8" w:rsidP="002A5AE8">
      <w:pPr>
        <w:pStyle w:val="Normal1"/>
        <w:spacing w:line="360" w:lineRule="auto"/>
        <w:jc w:val="both"/>
        <w:rPr>
          <w:rFonts w:ascii="Trebuchet MS" w:eastAsia="Trebuchet MS" w:hAnsi="Trebuchet MS" w:cs="Trebuchet MS"/>
          <w:color w:val="7F7F7F" w:themeColor="text1" w:themeTint="80"/>
          <w:sz w:val="16"/>
          <w:szCs w:val="16"/>
        </w:rPr>
      </w:pPr>
      <w:r w:rsidRPr="00C20B56">
        <w:rPr>
          <w:rFonts w:ascii="Trebuchet MS" w:eastAsia="Trebuchet MS" w:hAnsi="Trebuchet MS" w:cs="Trebuchet MS"/>
          <w:b/>
          <w:color w:val="7F7F7F" w:themeColor="text1" w:themeTint="80"/>
          <w:sz w:val="16"/>
          <w:szCs w:val="16"/>
        </w:rPr>
        <w:t xml:space="preserve">ΜΟΥΣΕΙΟ ΜΠΕΝΑΚΗ ΕΛΛΗΝΙΚΟΥ ΠΟΛΙΤΙΣΜΟΥ I </w:t>
      </w:r>
      <w:proofErr w:type="spellStart"/>
      <w:r w:rsidRPr="00C20B56">
        <w:rPr>
          <w:rFonts w:ascii="Trebuchet MS" w:eastAsia="Trebuchet MS" w:hAnsi="Trebuchet MS" w:cs="Trebuchet MS"/>
          <w:b/>
          <w:color w:val="7F7F7F" w:themeColor="text1" w:themeTint="80"/>
          <w:sz w:val="16"/>
          <w:szCs w:val="16"/>
        </w:rPr>
        <w:t>Κουμπάρη</w:t>
      </w:r>
      <w:proofErr w:type="spellEnd"/>
      <w:r w:rsidRPr="00C20B56">
        <w:rPr>
          <w:rFonts w:ascii="Trebuchet MS" w:eastAsia="Trebuchet MS" w:hAnsi="Trebuchet MS" w:cs="Trebuchet MS"/>
          <w:b/>
          <w:color w:val="7F7F7F" w:themeColor="text1" w:themeTint="80"/>
          <w:sz w:val="16"/>
          <w:szCs w:val="16"/>
        </w:rPr>
        <w:t xml:space="preserve"> 1 I 210 3671000 | </w:t>
      </w:r>
      <w:proofErr w:type="spellStart"/>
      <w:r w:rsidRPr="00C20B56">
        <w:rPr>
          <w:rFonts w:ascii="Trebuchet MS" w:eastAsia="Trebuchet MS" w:hAnsi="Trebuchet MS" w:cs="Trebuchet MS"/>
          <w:b/>
          <w:color w:val="7F7F7F" w:themeColor="text1" w:themeTint="80"/>
          <w:sz w:val="16"/>
          <w:szCs w:val="16"/>
          <w:lang w:val="en-US"/>
        </w:rPr>
        <w:t>benaki</w:t>
      </w:r>
      <w:proofErr w:type="spellEnd"/>
      <w:r w:rsidRPr="00C20B56">
        <w:rPr>
          <w:rFonts w:ascii="Trebuchet MS" w:eastAsia="Trebuchet MS" w:hAnsi="Trebuchet MS" w:cs="Trebuchet MS"/>
          <w:b/>
          <w:color w:val="7F7F7F" w:themeColor="text1" w:themeTint="80"/>
          <w:sz w:val="16"/>
          <w:szCs w:val="16"/>
        </w:rPr>
        <w:t>.</w:t>
      </w:r>
      <w:r w:rsidRPr="00C20B56">
        <w:rPr>
          <w:rFonts w:ascii="Trebuchet MS" w:eastAsia="Trebuchet MS" w:hAnsi="Trebuchet MS" w:cs="Trebuchet MS"/>
          <w:b/>
          <w:color w:val="7F7F7F" w:themeColor="text1" w:themeTint="80"/>
          <w:sz w:val="16"/>
          <w:szCs w:val="16"/>
          <w:lang w:val="en-US"/>
        </w:rPr>
        <w:t>org</w:t>
      </w:r>
      <w:r w:rsidRPr="00C20B56">
        <w:rPr>
          <w:rFonts w:ascii="Trebuchet MS" w:eastAsia="Trebuchet MS" w:hAnsi="Trebuchet MS" w:cs="Trebuchet MS"/>
          <w:b/>
          <w:color w:val="7F7F7F" w:themeColor="text1" w:themeTint="80"/>
          <w:sz w:val="16"/>
          <w:szCs w:val="16"/>
        </w:rPr>
        <w:t xml:space="preserve"> | </w:t>
      </w:r>
      <w:proofErr w:type="spellStart"/>
      <w:r w:rsidRPr="00C20B56">
        <w:rPr>
          <w:rFonts w:ascii="Trebuchet MS" w:eastAsia="Trebuchet MS" w:hAnsi="Trebuchet MS" w:cs="Trebuchet MS"/>
          <w:b/>
          <w:color w:val="7F7F7F" w:themeColor="text1" w:themeTint="80"/>
          <w:sz w:val="16"/>
          <w:szCs w:val="16"/>
          <w:lang w:val="en-US"/>
        </w:rPr>
        <w:t>benaki</w:t>
      </w:r>
      <w:proofErr w:type="spellEnd"/>
      <w:r w:rsidRPr="00C20B56">
        <w:rPr>
          <w:rFonts w:ascii="Trebuchet MS" w:eastAsia="Trebuchet MS" w:hAnsi="Trebuchet MS" w:cs="Trebuchet MS"/>
          <w:b/>
          <w:color w:val="7F7F7F" w:themeColor="text1" w:themeTint="80"/>
          <w:sz w:val="16"/>
          <w:szCs w:val="16"/>
        </w:rPr>
        <w:t>@</w:t>
      </w:r>
      <w:proofErr w:type="spellStart"/>
      <w:r w:rsidRPr="00C20B56">
        <w:rPr>
          <w:rFonts w:ascii="Trebuchet MS" w:eastAsia="Trebuchet MS" w:hAnsi="Trebuchet MS" w:cs="Trebuchet MS"/>
          <w:b/>
          <w:color w:val="7F7F7F" w:themeColor="text1" w:themeTint="80"/>
          <w:sz w:val="16"/>
          <w:szCs w:val="16"/>
          <w:lang w:val="en-US"/>
        </w:rPr>
        <w:t>benaki</w:t>
      </w:r>
      <w:proofErr w:type="spellEnd"/>
      <w:r w:rsidRPr="00C20B56">
        <w:rPr>
          <w:rFonts w:ascii="Trebuchet MS" w:eastAsia="Trebuchet MS" w:hAnsi="Trebuchet MS" w:cs="Trebuchet MS"/>
          <w:b/>
          <w:color w:val="7F7F7F" w:themeColor="text1" w:themeTint="80"/>
          <w:sz w:val="16"/>
          <w:szCs w:val="16"/>
        </w:rPr>
        <w:t>.</w:t>
      </w:r>
      <w:r w:rsidRPr="00C20B56">
        <w:rPr>
          <w:rFonts w:ascii="Trebuchet MS" w:eastAsia="Trebuchet MS" w:hAnsi="Trebuchet MS" w:cs="Trebuchet MS"/>
          <w:b/>
          <w:color w:val="7F7F7F" w:themeColor="text1" w:themeTint="80"/>
          <w:sz w:val="16"/>
          <w:szCs w:val="16"/>
          <w:lang w:val="en-US"/>
        </w:rPr>
        <w:t>gr</w:t>
      </w:r>
    </w:p>
    <w:p w14:paraId="2DE06599" w14:textId="77777777" w:rsidR="002A5AE8" w:rsidRPr="002A5AE8" w:rsidRDefault="002A5AE8" w:rsidP="002A5AE8">
      <w:pPr>
        <w:spacing w:line="360" w:lineRule="auto"/>
        <w:jc w:val="both"/>
        <w:rPr>
          <w:rFonts w:ascii="Trebuchet MS" w:eastAsia="Trebuchet MS" w:hAnsi="Trebuchet MS" w:cs="Trebuchet MS"/>
          <w:color w:val="7F7F7F" w:themeColor="text1" w:themeTint="80"/>
          <w:sz w:val="16"/>
          <w:szCs w:val="16"/>
        </w:rPr>
      </w:pPr>
      <w:r w:rsidRPr="00C20B56">
        <w:rPr>
          <w:rFonts w:ascii="Trebuchet MS" w:eastAsia="Trebuchet MS" w:hAnsi="Trebuchet MS" w:cs="Trebuchet MS"/>
          <w:b/>
          <w:color w:val="7F7F7F" w:themeColor="text1" w:themeTint="80"/>
          <w:sz w:val="16"/>
          <w:szCs w:val="16"/>
        </w:rPr>
        <w:t>Ωράριο λειτουργίας: Δευτέρα, Τετάρτη, Παρασκευή &amp; Σάββατο 10:00-18:00 | Πέμπτη:10:00-24:00 | Κυριακή: 10:00-16:00 &amp;</w:t>
      </w:r>
      <w:r w:rsidRPr="00C20B56">
        <w:rPr>
          <w:rFonts w:ascii="Trebuchet MS" w:hAnsi="Trebuchet MS"/>
          <w:b/>
          <w:bCs/>
          <w:color w:val="7F7F7F" w:themeColor="text1" w:themeTint="80"/>
          <w:sz w:val="16"/>
          <w:szCs w:val="16"/>
          <w:u w:color="7F7F7F"/>
        </w:rPr>
        <w:t xml:space="preserve"> </w:t>
      </w:r>
      <w:r w:rsidRPr="00C20B56">
        <w:rPr>
          <w:rFonts w:ascii="Trebuchet MS" w:hAnsi="Trebuchet MS"/>
          <w:b/>
          <w:bCs/>
          <w:color w:val="7F7F7F" w:themeColor="text1" w:themeTint="80"/>
          <w:sz w:val="16"/>
          <w:szCs w:val="16"/>
        </w:rPr>
        <w:t>Τρίτη: Κλειστά |</w:t>
      </w:r>
      <w:r w:rsidRPr="00C20B56">
        <w:rPr>
          <w:rFonts w:ascii="Trebuchet MS" w:hAnsi="Trebuchet MS"/>
          <w:b/>
          <w:bCs/>
          <w:color w:val="7F7F7F" w:themeColor="text1" w:themeTint="80"/>
          <w:sz w:val="16"/>
          <w:szCs w:val="16"/>
          <w:u w:color="7F7F7F"/>
        </w:rPr>
        <w:t xml:space="preserve"> </w:t>
      </w:r>
      <w:r w:rsidRPr="00C20B56">
        <w:rPr>
          <w:rFonts w:ascii="Trebuchet MS" w:eastAsia="Trebuchet MS" w:hAnsi="Trebuchet MS" w:cs="Trebuchet MS"/>
          <w:b/>
          <w:color w:val="7F7F7F" w:themeColor="text1" w:themeTint="80"/>
          <w:sz w:val="16"/>
          <w:szCs w:val="16"/>
        </w:rPr>
        <w:t>Τιμή εισιτηρίου έκθεσης</w:t>
      </w:r>
      <w:r w:rsidRPr="00C20B56">
        <w:rPr>
          <w:rFonts w:ascii="Trebuchet MS" w:eastAsia="Trebuchet MS" w:hAnsi="Trebuchet MS" w:cs="Trebuchet MS"/>
          <w:color w:val="7F7F7F" w:themeColor="text1" w:themeTint="80"/>
          <w:sz w:val="16"/>
          <w:szCs w:val="16"/>
        </w:rPr>
        <w:t xml:space="preserve">: </w:t>
      </w:r>
      <w:r w:rsidRPr="00C20B56">
        <w:rPr>
          <w:rFonts w:ascii="Trebuchet MS" w:eastAsia="Trebuchet MS" w:hAnsi="Trebuchet MS" w:cs="Trebuchet MS"/>
          <w:b/>
          <w:color w:val="7F7F7F" w:themeColor="text1" w:themeTint="80"/>
          <w:sz w:val="16"/>
          <w:szCs w:val="16"/>
        </w:rPr>
        <w:t xml:space="preserve">€8 I Τιμή μειωμένου εισιτηρίου: €6 </w:t>
      </w:r>
      <w:r w:rsidRPr="00C20B56">
        <w:rPr>
          <w:rFonts w:ascii="Trebuchet MS" w:eastAsia="Trebuchet MS" w:hAnsi="Trebuchet MS" w:cs="Trebuchet MS"/>
          <w:color w:val="7F7F7F" w:themeColor="text1" w:themeTint="80"/>
          <w:sz w:val="16"/>
          <w:szCs w:val="16"/>
        </w:rPr>
        <w:t xml:space="preserve">I </w:t>
      </w:r>
      <w:r w:rsidRPr="00C20B56">
        <w:rPr>
          <w:rFonts w:ascii="Trebuchet MS" w:eastAsia="Trebuchet MS" w:hAnsi="Trebuchet MS" w:cs="Trebuchet MS"/>
          <w:b/>
          <w:color w:val="7F7F7F" w:themeColor="text1" w:themeTint="80"/>
          <w:sz w:val="16"/>
          <w:szCs w:val="16"/>
        </w:rPr>
        <w:t>Τιμή ενιαίου εισιτηρίου:</w:t>
      </w:r>
      <w:r w:rsidRPr="00C20B56">
        <w:rPr>
          <w:rFonts w:ascii="Trebuchet MS" w:eastAsia="Trebuchet MS" w:hAnsi="Trebuchet MS" w:cs="Trebuchet MS"/>
          <w:color w:val="7F7F7F" w:themeColor="text1" w:themeTint="80"/>
          <w:sz w:val="16"/>
          <w:szCs w:val="16"/>
        </w:rPr>
        <w:t xml:space="preserve"> </w:t>
      </w:r>
      <w:r w:rsidRPr="00C20B56">
        <w:rPr>
          <w:rStyle w:val="Strong"/>
          <w:rFonts w:ascii="Trebuchet MS" w:hAnsi="Trebuchet MS"/>
          <w:bCs w:val="0"/>
          <w:color w:val="7F7F7F" w:themeColor="text1" w:themeTint="80"/>
          <w:sz w:val="16"/>
          <w:szCs w:val="16"/>
          <w:shd w:val="clear" w:color="auto" w:fill="FFFFFF"/>
        </w:rPr>
        <w:t>Έκπτωση 20%</w:t>
      </w:r>
      <w:r w:rsidRPr="00C20B56">
        <w:rPr>
          <w:rFonts w:ascii="Trebuchet MS" w:hAnsi="Trebuchet MS"/>
          <w:color w:val="7F7F7F" w:themeColor="text1" w:themeTint="80"/>
          <w:sz w:val="16"/>
          <w:szCs w:val="16"/>
          <w:shd w:val="clear" w:color="auto" w:fill="FFFFFF"/>
        </w:rPr>
        <w:t> επί του συνολικού κόστους των εισιτηρίων </w:t>
      </w:r>
      <w:r w:rsidRPr="00C20B56">
        <w:rPr>
          <w:rStyle w:val="Strong"/>
          <w:rFonts w:ascii="Trebuchet MS" w:hAnsi="Trebuchet MS"/>
          <w:bCs w:val="0"/>
          <w:color w:val="7F7F7F" w:themeColor="text1" w:themeTint="80"/>
          <w:sz w:val="16"/>
          <w:szCs w:val="16"/>
          <w:shd w:val="clear" w:color="auto" w:fill="FFFFFF"/>
        </w:rPr>
        <w:t>Μόνιμης και Περιοδικής έκθεσης</w:t>
      </w:r>
    </w:p>
    <w:sectPr w:rsidR="002A5AE8" w:rsidRPr="002A5AE8" w:rsidSect="00795A60">
      <w:pgSz w:w="11906" w:h="16838"/>
      <w:pgMar w:top="720" w:right="1800" w:bottom="90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AC4BEB"/>
    <w:multiLevelType w:val="hybridMultilevel"/>
    <w:tmpl w:val="2248874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9A3"/>
    <w:rsid w:val="000110E2"/>
    <w:rsid w:val="00021E9C"/>
    <w:rsid w:val="000C15BF"/>
    <w:rsid w:val="00264C05"/>
    <w:rsid w:val="002A5AE8"/>
    <w:rsid w:val="00306036"/>
    <w:rsid w:val="005C49A3"/>
    <w:rsid w:val="00620854"/>
    <w:rsid w:val="0069518E"/>
    <w:rsid w:val="00795A60"/>
    <w:rsid w:val="00973127"/>
    <w:rsid w:val="00B01FB2"/>
    <w:rsid w:val="00C03B13"/>
    <w:rsid w:val="00C74956"/>
    <w:rsid w:val="00CC6BC1"/>
    <w:rsid w:val="00CE6DFF"/>
    <w:rsid w:val="00D07DAE"/>
    <w:rsid w:val="00E275BE"/>
    <w:rsid w:val="00E530E6"/>
    <w:rsid w:val="00E9304E"/>
    <w:rsid w:val="00F64F3A"/>
    <w:rsid w:val="00F72F6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0A350"/>
  <w15:chartTrackingRefBased/>
  <w15:docId w15:val="{8B5BEBD2-ADE6-40D7-9AD7-081A153F8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5BE"/>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1E9C"/>
    <w:pPr>
      <w:spacing w:after="0" w:line="240" w:lineRule="auto"/>
    </w:pPr>
    <w:rPr>
      <w:sz w:val="24"/>
      <w:szCs w:val="24"/>
    </w:rPr>
  </w:style>
  <w:style w:type="table" w:styleId="TableGrid">
    <w:name w:val="Table Grid"/>
    <w:basedOn w:val="TableNormal"/>
    <w:uiPriority w:val="39"/>
    <w:rsid w:val="00306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A5AE8"/>
    <w:rPr>
      <w:b/>
      <w:bCs/>
    </w:rPr>
  </w:style>
  <w:style w:type="paragraph" w:customStyle="1" w:styleId="Normal1">
    <w:name w:val="Normal1"/>
    <w:rsid w:val="002A5AE8"/>
    <w:pPr>
      <w:pBdr>
        <w:top w:val="nil"/>
        <w:left w:val="nil"/>
        <w:bottom w:val="nil"/>
        <w:right w:val="nil"/>
        <w:between w:val="nil"/>
      </w:pBdr>
      <w:spacing w:after="0" w:line="240" w:lineRule="auto"/>
    </w:pPr>
    <w:rPr>
      <w:rFonts w:ascii="Calibri" w:eastAsia="Calibri" w:hAnsi="Calibri" w:cs="Calibri"/>
      <w:color w:val="000000"/>
      <w:lang w:eastAsia="el-GR"/>
    </w:rPr>
  </w:style>
  <w:style w:type="character" w:styleId="Hyperlink">
    <w:name w:val="Hyperlink"/>
    <w:basedOn w:val="DefaultParagraphFont"/>
    <w:uiPriority w:val="99"/>
    <w:unhideWhenUsed/>
    <w:rsid w:val="002A5AE8"/>
    <w:rPr>
      <w:color w:val="0563C1" w:themeColor="hyperlink"/>
      <w:u w:val="single"/>
    </w:rPr>
  </w:style>
  <w:style w:type="paragraph" w:styleId="BalloonText">
    <w:name w:val="Balloon Text"/>
    <w:basedOn w:val="Normal"/>
    <w:link w:val="BalloonTextChar"/>
    <w:uiPriority w:val="99"/>
    <w:semiHidden/>
    <w:unhideWhenUsed/>
    <w:rsid w:val="002A5A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AE8"/>
    <w:rPr>
      <w:rFonts w:ascii="Segoe UI" w:hAnsi="Segoe UI" w:cs="Segoe UI"/>
      <w:sz w:val="18"/>
      <w:szCs w:val="18"/>
    </w:rPr>
  </w:style>
  <w:style w:type="paragraph" w:styleId="NormalWeb">
    <w:name w:val="Normal (Web)"/>
    <w:uiPriority w:val="99"/>
    <w:rsid w:val="00E530E6"/>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eastAsia="el-GR"/>
    </w:rPr>
  </w:style>
  <w:style w:type="character" w:customStyle="1" w:styleId="NoneA">
    <w:name w:val="None A"/>
    <w:rsid w:val="00E530E6"/>
  </w:style>
  <w:style w:type="paragraph" w:styleId="ListParagraph">
    <w:name w:val="List Paragraph"/>
    <w:basedOn w:val="Normal"/>
    <w:uiPriority w:val="34"/>
    <w:qFormat/>
    <w:rsid w:val="00E530E6"/>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072728">
      <w:bodyDiv w:val="1"/>
      <w:marLeft w:val="0"/>
      <w:marRight w:val="0"/>
      <w:marTop w:val="0"/>
      <w:marBottom w:val="0"/>
      <w:divBdr>
        <w:top w:val="none" w:sz="0" w:space="0" w:color="auto"/>
        <w:left w:val="none" w:sz="0" w:space="0" w:color="auto"/>
        <w:bottom w:val="none" w:sz="0" w:space="0" w:color="auto"/>
        <w:right w:val="none" w:sz="0" w:space="0" w:color="auto"/>
      </w:divBdr>
    </w:div>
    <w:div w:id="1358510144">
      <w:bodyDiv w:val="1"/>
      <w:marLeft w:val="0"/>
      <w:marRight w:val="0"/>
      <w:marTop w:val="0"/>
      <w:marBottom w:val="0"/>
      <w:divBdr>
        <w:top w:val="none" w:sz="0" w:space="0" w:color="auto"/>
        <w:left w:val="none" w:sz="0" w:space="0" w:color="auto"/>
        <w:bottom w:val="none" w:sz="0" w:space="0" w:color="auto"/>
        <w:right w:val="none" w:sz="0" w:space="0" w:color="auto"/>
      </w:divBdr>
    </w:div>
    <w:div w:id="1659534714">
      <w:bodyDiv w:val="1"/>
      <w:marLeft w:val="0"/>
      <w:marRight w:val="0"/>
      <w:marTop w:val="0"/>
      <w:marBottom w:val="0"/>
      <w:divBdr>
        <w:top w:val="none" w:sz="0" w:space="0" w:color="auto"/>
        <w:left w:val="none" w:sz="0" w:space="0" w:color="auto"/>
        <w:bottom w:val="none" w:sz="0" w:space="0" w:color="auto"/>
        <w:right w:val="none" w:sz="0" w:space="0" w:color="auto"/>
      </w:divBdr>
      <w:divsChild>
        <w:div w:id="1406419746">
          <w:marLeft w:val="0"/>
          <w:marRight w:val="0"/>
          <w:marTop w:val="0"/>
          <w:marBottom w:val="0"/>
          <w:divBdr>
            <w:top w:val="none" w:sz="0" w:space="0" w:color="auto"/>
            <w:left w:val="none" w:sz="0" w:space="0" w:color="auto"/>
            <w:bottom w:val="none" w:sz="0" w:space="0" w:color="auto"/>
            <w:right w:val="none" w:sz="0" w:space="0" w:color="auto"/>
          </w:divBdr>
        </w:div>
        <w:div w:id="195046958">
          <w:marLeft w:val="0"/>
          <w:marRight w:val="0"/>
          <w:marTop w:val="0"/>
          <w:marBottom w:val="0"/>
          <w:divBdr>
            <w:top w:val="none" w:sz="0" w:space="0" w:color="auto"/>
            <w:left w:val="none" w:sz="0" w:space="0" w:color="auto"/>
            <w:bottom w:val="none" w:sz="0" w:space="0" w:color="auto"/>
            <w:right w:val="none" w:sz="0" w:space="0" w:color="auto"/>
          </w:divBdr>
        </w:div>
        <w:div w:id="632563551">
          <w:marLeft w:val="0"/>
          <w:marRight w:val="0"/>
          <w:marTop w:val="0"/>
          <w:marBottom w:val="0"/>
          <w:divBdr>
            <w:top w:val="none" w:sz="0" w:space="0" w:color="auto"/>
            <w:left w:val="none" w:sz="0" w:space="0" w:color="auto"/>
            <w:bottom w:val="none" w:sz="0" w:space="0" w:color="auto"/>
            <w:right w:val="none" w:sz="0" w:space="0" w:color="auto"/>
          </w:divBdr>
        </w:div>
        <w:div w:id="2047633762">
          <w:marLeft w:val="0"/>
          <w:marRight w:val="0"/>
          <w:marTop w:val="0"/>
          <w:marBottom w:val="0"/>
          <w:divBdr>
            <w:top w:val="none" w:sz="0" w:space="0" w:color="auto"/>
            <w:left w:val="none" w:sz="0" w:space="0" w:color="auto"/>
            <w:bottom w:val="none" w:sz="0" w:space="0" w:color="auto"/>
            <w:right w:val="none" w:sz="0" w:space="0" w:color="auto"/>
          </w:divBdr>
        </w:div>
        <w:div w:id="1872691641">
          <w:marLeft w:val="0"/>
          <w:marRight w:val="0"/>
          <w:marTop w:val="0"/>
          <w:marBottom w:val="0"/>
          <w:divBdr>
            <w:top w:val="none" w:sz="0" w:space="0" w:color="auto"/>
            <w:left w:val="none" w:sz="0" w:space="0" w:color="auto"/>
            <w:bottom w:val="none" w:sz="0" w:space="0" w:color="auto"/>
            <w:right w:val="none" w:sz="0" w:space="0" w:color="auto"/>
          </w:divBdr>
        </w:div>
        <w:div w:id="212156270">
          <w:marLeft w:val="0"/>
          <w:marRight w:val="0"/>
          <w:marTop w:val="0"/>
          <w:marBottom w:val="0"/>
          <w:divBdr>
            <w:top w:val="none" w:sz="0" w:space="0" w:color="auto"/>
            <w:left w:val="none" w:sz="0" w:space="0" w:color="auto"/>
            <w:bottom w:val="none" w:sz="0" w:space="0" w:color="auto"/>
            <w:right w:val="none" w:sz="0" w:space="0" w:color="auto"/>
          </w:divBdr>
        </w:div>
        <w:div w:id="1865095840">
          <w:marLeft w:val="0"/>
          <w:marRight w:val="0"/>
          <w:marTop w:val="0"/>
          <w:marBottom w:val="0"/>
          <w:divBdr>
            <w:top w:val="none" w:sz="0" w:space="0" w:color="auto"/>
            <w:left w:val="none" w:sz="0" w:space="0" w:color="auto"/>
            <w:bottom w:val="none" w:sz="0" w:space="0" w:color="auto"/>
            <w:right w:val="none" w:sz="0" w:space="0" w:color="auto"/>
          </w:divBdr>
        </w:div>
        <w:div w:id="1842500595">
          <w:marLeft w:val="0"/>
          <w:marRight w:val="0"/>
          <w:marTop w:val="0"/>
          <w:marBottom w:val="0"/>
          <w:divBdr>
            <w:top w:val="none" w:sz="0" w:space="0" w:color="auto"/>
            <w:left w:val="none" w:sz="0" w:space="0" w:color="auto"/>
            <w:bottom w:val="none" w:sz="0" w:space="0" w:color="auto"/>
            <w:right w:val="none" w:sz="0" w:space="0" w:color="auto"/>
          </w:divBdr>
        </w:div>
        <w:div w:id="593395011">
          <w:marLeft w:val="0"/>
          <w:marRight w:val="0"/>
          <w:marTop w:val="0"/>
          <w:marBottom w:val="0"/>
          <w:divBdr>
            <w:top w:val="none" w:sz="0" w:space="0" w:color="auto"/>
            <w:left w:val="none" w:sz="0" w:space="0" w:color="auto"/>
            <w:bottom w:val="none" w:sz="0" w:space="0" w:color="auto"/>
            <w:right w:val="none" w:sz="0" w:space="0" w:color="auto"/>
          </w:divBdr>
        </w:div>
        <w:div w:id="3048186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3</Pages>
  <Words>420</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Papachristou Constantinos</dc:creator>
  <cp:keywords/>
  <dc:description/>
  <cp:lastModifiedBy>Isaia Athina</cp:lastModifiedBy>
  <cp:revision>5</cp:revision>
  <cp:lastPrinted>2021-06-28T09:17:00Z</cp:lastPrinted>
  <dcterms:created xsi:type="dcterms:W3CDTF">2021-05-18T13:16:00Z</dcterms:created>
  <dcterms:modified xsi:type="dcterms:W3CDTF">2021-06-28T09:23:00Z</dcterms:modified>
</cp:coreProperties>
</file>