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58FE2" w14:textId="77777777" w:rsidR="000340FD" w:rsidRPr="00D754AA" w:rsidRDefault="00581924" w:rsidP="00581924">
      <w:pPr>
        <w:tabs>
          <w:tab w:val="left" w:pos="426"/>
        </w:tabs>
        <w:spacing w:line="360" w:lineRule="auto"/>
        <w:ind w:left="283" w:right="283" w:firstLine="567"/>
        <w:jc w:val="center"/>
        <w:rPr>
          <w:rFonts w:ascii="Cambria" w:hAnsi="Cambria"/>
          <w:b/>
          <w:sz w:val="24"/>
          <w:szCs w:val="24"/>
        </w:rPr>
      </w:pPr>
      <w:r w:rsidRPr="00D754AA">
        <w:rPr>
          <w:rFonts w:ascii="Cambria" w:hAnsi="Cambria"/>
          <w:color w:val="000000"/>
          <w:sz w:val="24"/>
          <w:szCs w:val="24"/>
        </w:rPr>
        <w:object w:dxaOrig="8866" w:dyaOrig="3751" w14:anchorId="36D470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4pt;height:92.4pt" o:ole="" o:preferrelative="f">
            <v:imagedata r:id="rId6" o:title=""/>
          </v:shape>
          <o:OLEObject Type="Embed" ProgID="MSPhotoEd.3" ShapeID="_x0000_i1025" DrawAspect="Content" ObjectID="_1706348180" r:id="rId7"/>
        </w:object>
      </w:r>
    </w:p>
    <w:p w14:paraId="56CDA5B2" w14:textId="77777777" w:rsidR="0013128C" w:rsidRPr="0036221B" w:rsidRDefault="00606AB9" w:rsidP="0013128C">
      <w:pPr>
        <w:spacing w:after="0" w:line="360" w:lineRule="auto"/>
        <w:ind w:right="-766"/>
        <w:jc w:val="center"/>
        <w:rPr>
          <w:rFonts w:ascii="Cambria" w:hAnsi="Cambria"/>
          <w:b/>
          <w:sz w:val="24"/>
          <w:szCs w:val="24"/>
          <w:u w:val="single"/>
        </w:rPr>
      </w:pPr>
      <w:r>
        <w:rPr>
          <w:rFonts w:ascii="Cambria" w:hAnsi="Cambria"/>
          <w:b/>
          <w:sz w:val="24"/>
          <w:szCs w:val="24"/>
        </w:rPr>
        <w:br/>
      </w:r>
      <w:r w:rsidR="0013128C" w:rsidRPr="0036221B">
        <w:rPr>
          <w:rFonts w:ascii="Cambria" w:hAnsi="Cambria"/>
          <w:b/>
          <w:sz w:val="24"/>
          <w:szCs w:val="24"/>
          <w:u w:val="single"/>
        </w:rPr>
        <w:t>Δελτίο Τύπου</w:t>
      </w:r>
    </w:p>
    <w:p w14:paraId="2A5A7A47" w14:textId="77777777" w:rsidR="0013128C" w:rsidRPr="0013128C" w:rsidRDefault="0013128C" w:rsidP="00615D44">
      <w:pPr>
        <w:spacing w:after="0" w:line="360" w:lineRule="auto"/>
        <w:ind w:right="-766"/>
        <w:jc w:val="center"/>
        <w:rPr>
          <w:rFonts w:ascii="Cambria" w:hAnsi="Cambria"/>
          <w:b/>
          <w:sz w:val="24"/>
          <w:szCs w:val="24"/>
        </w:rPr>
      </w:pPr>
    </w:p>
    <w:p w14:paraId="6C11BCBF" w14:textId="77777777" w:rsidR="0036221B" w:rsidRPr="0036221B" w:rsidRDefault="0036221B" w:rsidP="0036221B">
      <w:pPr>
        <w:ind w:firstLine="720"/>
        <w:jc w:val="center"/>
        <w:rPr>
          <w:rFonts w:ascii="Cambria" w:hAnsi="Cambria"/>
          <w:b/>
          <w:sz w:val="24"/>
          <w:szCs w:val="24"/>
        </w:rPr>
      </w:pPr>
      <w:r w:rsidRPr="0036221B">
        <w:rPr>
          <w:b/>
          <w:sz w:val="24"/>
          <w:szCs w:val="24"/>
        </w:rPr>
        <w:t xml:space="preserve">Η έκθεση «Βουλή των Ελλήνων. Οι σταθμοί μίας διαδρομής σχεδόν διακοσίων ετών» </w:t>
      </w:r>
      <w:r w:rsidRPr="0036221B">
        <w:rPr>
          <w:rFonts w:ascii="Cambria" w:hAnsi="Cambria"/>
          <w:b/>
          <w:color w:val="000000"/>
          <w:sz w:val="24"/>
          <w:szCs w:val="24"/>
        </w:rPr>
        <w:t xml:space="preserve">στον εκθεσιακό χώρο του «Κτηρίου </w:t>
      </w:r>
      <w:proofErr w:type="spellStart"/>
      <w:r w:rsidRPr="0036221B">
        <w:rPr>
          <w:rFonts w:ascii="Cambria" w:hAnsi="Cambria"/>
          <w:b/>
          <w:color w:val="000000"/>
          <w:sz w:val="24"/>
          <w:szCs w:val="24"/>
        </w:rPr>
        <w:t>Σπέντζα</w:t>
      </w:r>
      <w:proofErr w:type="spellEnd"/>
      <w:r w:rsidRPr="0036221B">
        <w:rPr>
          <w:rFonts w:ascii="Cambria" w:hAnsi="Cambria"/>
          <w:b/>
          <w:color w:val="000000"/>
          <w:sz w:val="24"/>
          <w:szCs w:val="24"/>
        </w:rPr>
        <w:t>» στα Φιλιατρά</w:t>
      </w:r>
      <w:r w:rsidRPr="0036221B">
        <w:rPr>
          <w:rFonts w:ascii="Cambria" w:hAnsi="Cambria"/>
          <w:b/>
          <w:sz w:val="24"/>
          <w:szCs w:val="24"/>
        </w:rPr>
        <w:t>.</w:t>
      </w:r>
    </w:p>
    <w:p w14:paraId="7F82EC1C" w14:textId="77777777" w:rsidR="0036221B" w:rsidRPr="0036221B" w:rsidRDefault="0036221B" w:rsidP="0036221B">
      <w:pPr>
        <w:spacing w:after="0" w:line="240" w:lineRule="auto"/>
        <w:rPr>
          <w:rFonts w:eastAsia="Times New Roman"/>
          <w:sz w:val="24"/>
          <w:szCs w:val="24"/>
          <w:lang w:eastAsia="el-GR"/>
        </w:rPr>
      </w:pPr>
    </w:p>
    <w:p w14:paraId="5CA8F0C5" w14:textId="048143DA" w:rsidR="0036221B" w:rsidRPr="0036221B" w:rsidRDefault="0036221B" w:rsidP="0036221B">
      <w:pPr>
        <w:jc w:val="both"/>
        <w:rPr>
          <w:rFonts w:ascii="Cambria" w:hAnsi="Cambria"/>
          <w:sz w:val="24"/>
          <w:szCs w:val="24"/>
        </w:rPr>
      </w:pPr>
      <w:r w:rsidRPr="0036221B">
        <w:rPr>
          <w:rFonts w:ascii="Cambria" w:hAnsi="Cambria"/>
          <w:sz w:val="24"/>
          <w:szCs w:val="24"/>
        </w:rPr>
        <w:t xml:space="preserve">Το Ίδρυμα της Βουλής των Ελλήνων για τον Κοινοβουλευτισμό και τη Δημοκρατία, σε συνεργασία με την </w:t>
      </w:r>
      <w:bookmarkStart w:id="0" w:name="_Hlk85230937"/>
      <w:r w:rsidRPr="0036221B">
        <w:rPr>
          <w:rFonts w:ascii="Cambria" w:hAnsi="Cambria"/>
          <w:sz w:val="24"/>
          <w:szCs w:val="24"/>
        </w:rPr>
        <w:t>Κοινωφελή Επιχείρηση του Δήμου Τριφυλίας (Κ.Ε.Π.Π.Α.ΠΕ.ΔΗ.Τ.)  και την Επιτροπή «Ελλάδα, Τριφυλία 1821-2021»</w:t>
      </w:r>
      <w:r w:rsidR="00D0345A" w:rsidRPr="00D0345A">
        <w:rPr>
          <w:rFonts w:ascii="Cambria" w:hAnsi="Cambria"/>
          <w:sz w:val="24"/>
          <w:szCs w:val="24"/>
        </w:rPr>
        <w:t>,</w:t>
      </w:r>
      <w:r w:rsidRPr="0036221B">
        <w:rPr>
          <w:rFonts w:ascii="Cambria" w:hAnsi="Cambria"/>
          <w:sz w:val="24"/>
          <w:szCs w:val="24"/>
        </w:rPr>
        <w:t xml:space="preserve"> </w:t>
      </w:r>
      <w:bookmarkEnd w:id="0"/>
      <w:r w:rsidRPr="0036221B">
        <w:rPr>
          <w:rFonts w:ascii="Cambria" w:hAnsi="Cambria"/>
          <w:sz w:val="24"/>
          <w:szCs w:val="24"/>
        </w:rPr>
        <w:t xml:space="preserve">παρουσιάζουν την έκθεση </w:t>
      </w:r>
      <w:r w:rsidRPr="0036221B">
        <w:rPr>
          <w:rFonts w:ascii="Cambria" w:hAnsi="Cambria"/>
          <w:b/>
          <w:bCs/>
          <w:sz w:val="24"/>
          <w:szCs w:val="24"/>
        </w:rPr>
        <w:t>«Βουλή των Ελλήνων. Οι σταθμοί μίας διαδρομής σχεδόν διακοσίων ετών»</w:t>
      </w:r>
      <w:r w:rsidRPr="0036221B">
        <w:rPr>
          <w:rFonts w:ascii="Cambria" w:hAnsi="Cambria"/>
          <w:sz w:val="24"/>
          <w:szCs w:val="24"/>
        </w:rPr>
        <w:t xml:space="preserve"> </w:t>
      </w:r>
      <w:r w:rsidRPr="0036221B">
        <w:rPr>
          <w:rFonts w:ascii="Cambria" w:hAnsi="Cambria"/>
          <w:color w:val="000000"/>
          <w:sz w:val="24"/>
          <w:szCs w:val="24"/>
        </w:rPr>
        <w:t xml:space="preserve">στον εκθεσιακό χώρο του «Κτηρίου </w:t>
      </w:r>
      <w:proofErr w:type="spellStart"/>
      <w:r w:rsidRPr="0036221B">
        <w:rPr>
          <w:rFonts w:ascii="Cambria" w:hAnsi="Cambria"/>
          <w:color w:val="000000"/>
          <w:sz w:val="24"/>
          <w:szCs w:val="24"/>
        </w:rPr>
        <w:t>Σπέντζα</w:t>
      </w:r>
      <w:proofErr w:type="spellEnd"/>
      <w:r w:rsidRPr="0036221B">
        <w:rPr>
          <w:rFonts w:ascii="Cambria" w:hAnsi="Cambria"/>
          <w:color w:val="000000"/>
          <w:sz w:val="24"/>
          <w:szCs w:val="24"/>
        </w:rPr>
        <w:t>» στα Φιλιατρά</w:t>
      </w:r>
      <w:r w:rsidRPr="0036221B">
        <w:rPr>
          <w:rFonts w:ascii="Cambria" w:hAnsi="Cambria"/>
          <w:sz w:val="24"/>
          <w:szCs w:val="24"/>
        </w:rPr>
        <w:t>.</w:t>
      </w:r>
    </w:p>
    <w:p w14:paraId="5829A67B" w14:textId="77777777" w:rsidR="0036221B" w:rsidRPr="0036221B" w:rsidRDefault="0036221B" w:rsidP="0036221B">
      <w:pPr>
        <w:jc w:val="both"/>
        <w:rPr>
          <w:rFonts w:ascii="Cambria" w:hAnsi="Cambria"/>
          <w:sz w:val="24"/>
          <w:szCs w:val="24"/>
        </w:rPr>
      </w:pPr>
      <w:r w:rsidRPr="0036221B">
        <w:rPr>
          <w:rFonts w:ascii="Cambria" w:hAnsi="Cambria"/>
          <w:sz w:val="24"/>
          <w:szCs w:val="24"/>
        </w:rPr>
        <w:t xml:space="preserve">Η ιστορική διαδρομή δύο αιώνων κοινοβουλευτικού βίου, οι εκλογικές αναμετρήσεις και το έργο των βουλευτών ζωντανεύουν μέσα από το εικονογραφικό υλικό και τα τεκμήρια της έκθεσης. Παράλληλα, οι επισκέπτες θα μπορούν να ανοίξουν και να διαβάσουν πιστές αναπαραγωγές των ελληνικών συνταγμάτων και άλλων, σπάνιων εγγράφων, ενώ θα έχουν και πρόσβαση σε μια περιεκτική βιβλιοθήκη με σχετικές εκδόσεις του Ιδρύματος της Βουλής των Ελλήνων. </w:t>
      </w:r>
    </w:p>
    <w:p w14:paraId="50E4B29F" w14:textId="77777777" w:rsidR="0036221B" w:rsidRPr="0036221B" w:rsidRDefault="0036221B" w:rsidP="0036221B">
      <w:pPr>
        <w:jc w:val="both"/>
        <w:rPr>
          <w:rFonts w:ascii="Cambria" w:hAnsi="Cambria"/>
          <w:sz w:val="24"/>
          <w:szCs w:val="24"/>
        </w:rPr>
      </w:pPr>
      <w:r w:rsidRPr="0036221B">
        <w:rPr>
          <w:rFonts w:ascii="Cambria" w:hAnsi="Cambria"/>
          <w:sz w:val="24"/>
          <w:szCs w:val="24"/>
        </w:rPr>
        <w:t>Η έκθεση θα είναι επισκέψιμη για το κοινό, με ελεύθερη είσοδο και με την τήρηση των προβλεπόμενων μέτρων υγειονομικής προστασίας.</w:t>
      </w:r>
    </w:p>
    <w:p w14:paraId="70A553DA" w14:textId="77777777" w:rsidR="0036221B" w:rsidRPr="0036221B" w:rsidRDefault="0036221B" w:rsidP="0036221B">
      <w:pPr>
        <w:spacing w:after="0" w:line="240" w:lineRule="auto"/>
        <w:jc w:val="both"/>
        <w:rPr>
          <w:rFonts w:ascii="Cambria" w:hAnsi="Cambria"/>
          <w:sz w:val="24"/>
          <w:szCs w:val="24"/>
        </w:rPr>
      </w:pPr>
      <w:r w:rsidRPr="0036221B">
        <w:rPr>
          <w:rFonts w:ascii="Cambria" w:hAnsi="Cambria"/>
          <w:sz w:val="24"/>
          <w:szCs w:val="24"/>
        </w:rPr>
        <w:t xml:space="preserve"> </w:t>
      </w:r>
    </w:p>
    <w:p w14:paraId="118EC716" w14:textId="77777777" w:rsidR="0036221B" w:rsidRPr="0036221B" w:rsidRDefault="0036221B" w:rsidP="0036221B">
      <w:pPr>
        <w:spacing w:after="0" w:line="240" w:lineRule="auto"/>
        <w:rPr>
          <w:rFonts w:ascii="Cambria" w:hAnsi="Cambria"/>
          <w:b/>
          <w:bCs/>
          <w:sz w:val="24"/>
          <w:szCs w:val="24"/>
        </w:rPr>
      </w:pPr>
      <w:bookmarkStart w:id="1" w:name="_Hlk85231191"/>
      <w:r w:rsidRPr="0036221B">
        <w:rPr>
          <w:rFonts w:ascii="Cambria" w:hAnsi="Cambria"/>
          <w:b/>
          <w:bCs/>
          <w:sz w:val="24"/>
          <w:szCs w:val="24"/>
        </w:rPr>
        <w:t xml:space="preserve">Κτήριο </w:t>
      </w:r>
      <w:proofErr w:type="spellStart"/>
      <w:r w:rsidRPr="0036221B">
        <w:rPr>
          <w:rFonts w:ascii="Cambria" w:hAnsi="Cambria"/>
          <w:b/>
          <w:bCs/>
          <w:sz w:val="24"/>
          <w:szCs w:val="24"/>
        </w:rPr>
        <w:t>Σπέντζα</w:t>
      </w:r>
      <w:proofErr w:type="spellEnd"/>
    </w:p>
    <w:p w14:paraId="2D785842" w14:textId="77777777" w:rsidR="0036221B" w:rsidRPr="0036221B" w:rsidRDefault="0036221B" w:rsidP="0036221B">
      <w:pPr>
        <w:spacing w:after="0" w:line="240" w:lineRule="auto"/>
        <w:rPr>
          <w:rFonts w:ascii="Cambria" w:hAnsi="Cambria"/>
          <w:bCs/>
          <w:i/>
          <w:sz w:val="24"/>
          <w:szCs w:val="24"/>
        </w:rPr>
      </w:pPr>
      <w:r w:rsidRPr="0036221B">
        <w:rPr>
          <w:rFonts w:ascii="Cambria" w:hAnsi="Cambria"/>
          <w:bCs/>
          <w:i/>
          <w:sz w:val="24"/>
          <w:szCs w:val="24"/>
        </w:rPr>
        <w:t>Κεντρική Πλατεία Φιλιατρών Δήμου Τριφυλίας</w:t>
      </w:r>
    </w:p>
    <w:p w14:paraId="7CDE9777" w14:textId="77777777" w:rsidR="0036221B" w:rsidRDefault="0036221B" w:rsidP="0036221B">
      <w:pPr>
        <w:spacing w:after="0" w:line="240" w:lineRule="auto"/>
        <w:rPr>
          <w:rFonts w:ascii="Cambria" w:hAnsi="Cambria"/>
          <w:b/>
          <w:bCs/>
          <w:sz w:val="24"/>
          <w:szCs w:val="24"/>
        </w:rPr>
      </w:pPr>
    </w:p>
    <w:p w14:paraId="0265B8FB" w14:textId="77777777" w:rsidR="0036221B" w:rsidRPr="0036221B" w:rsidRDefault="0036221B" w:rsidP="0036221B">
      <w:pPr>
        <w:spacing w:after="0" w:line="240" w:lineRule="auto"/>
        <w:rPr>
          <w:rFonts w:ascii="Cambria" w:hAnsi="Cambria"/>
          <w:sz w:val="24"/>
          <w:szCs w:val="24"/>
        </w:rPr>
      </w:pPr>
      <w:r w:rsidRPr="0036221B">
        <w:rPr>
          <w:rFonts w:ascii="Cambria" w:hAnsi="Cambria"/>
          <w:b/>
          <w:bCs/>
          <w:sz w:val="24"/>
          <w:szCs w:val="24"/>
        </w:rPr>
        <w:t>Εγκαίνια της έκθεσης</w:t>
      </w:r>
      <w:r w:rsidRPr="0036221B">
        <w:rPr>
          <w:rFonts w:ascii="Cambria" w:hAnsi="Cambria"/>
          <w:sz w:val="24"/>
          <w:szCs w:val="24"/>
        </w:rPr>
        <w:t xml:space="preserve"> : 7 Νοεμβρίου  ώρα 18.30</w:t>
      </w:r>
    </w:p>
    <w:p w14:paraId="13761555" w14:textId="77777777" w:rsidR="0036221B" w:rsidRDefault="0036221B" w:rsidP="0036221B">
      <w:pPr>
        <w:spacing w:after="0" w:line="240" w:lineRule="auto"/>
        <w:rPr>
          <w:rFonts w:ascii="Cambria" w:hAnsi="Cambria"/>
          <w:b/>
          <w:bCs/>
          <w:sz w:val="24"/>
          <w:szCs w:val="24"/>
        </w:rPr>
      </w:pPr>
      <w:bookmarkStart w:id="2" w:name="_Hlk85231042"/>
    </w:p>
    <w:p w14:paraId="341D0E70" w14:textId="77777777" w:rsidR="0036221B" w:rsidRPr="0036221B" w:rsidRDefault="0036221B" w:rsidP="0036221B">
      <w:pPr>
        <w:spacing w:after="0" w:line="240" w:lineRule="auto"/>
        <w:rPr>
          <w:rFonts w:ascii="Cambria" w:hAnsi="Cambria"/>
          <w:sz w:val="24"/>
          <w:szCs w:val="24"/>
        </w:rPr>
      </w:pPr>
      <w:r w:rsidRPr="0036221B">
        <w:rPr>
          <w:rFonts w:ascii="Cambria" w:hAnsi="Cambria"/>
          <w:b/>
          <w:bCs/>
          <w:sz w:val="24"/>
          <w:szCs w:val="24"/>
        </w:rPr>
        <w:t>Διάρκεια</w:t>
      </w:r>
      <w:r w:rsidRPr="0036221B">
        <w:rPr>
          <w:rFonts w:ascii="Cambria" w:hAnsi="Cambria"/>
          <w:sz w:val="24"/>
          <w:szCs w:val="24"/>
        </w:rPr>
        <w:t>:</w:t>
      </w:r>
    </w:p>
    <w:p w14:paraId="59BF9DC7" w14:textId="77777777" w:rsidR="0036221B" w:rsidRPr="0036221B" w:rsidRDefault="0036221B" w:rsidP="0036221B">
      <w:pPr>
        <w:spacing w:after="0" w:line="240" w:lineRule="auto"/>
        <w:rPr>
          <w:rFonts w:ascii="Cambria" w:hAnsi="Cambria"/>
          <w:sz w:val="24"/>
          <w:szCs w:val="24"/>
        </w:rPr>
      </w:pPr>
      <w:r w:rsidRPr="0036221B">
        <w:rPr>
          <w:rFonts w:ascii="Cambria" w:hAnsi="Cambria"/>
          <w:sz w:val="24"/>
          <w:szCs w:val="24"/>
        </w:rPr>
        <w:t>7 Νοεμβρίου 2021 -  19 Δεκεμβρίου 2021</w:t>
      </w:r>
    </w:p>
    <w:p w14:paraId="2714B2E3" w14:textId="77777777" w:rsidR="0036221B" w:rsidRPr="0036221B" w:rsidRDefault="0036221B" w:rsidP="0036221B">
      <w:pPr>
        <w:spacing w:after="0" w:line="240" w:lineRule="auto"/>
        <w:rPr>
          <w:rFonts w:ascii="Cambria" w:hAnsi="Cambria"/>
          <w:b/>
          <w:bCs/>
          <w:sz w:val="24"/>
          <w:szCs w:val="24"/>
        </w:rPr>
      </w:pPr>
      <w:r w:rsidRPr="0036221B">
        <w:rPr>
          <w:rFonts w:ascii="Cambria" w:hAnsi="Cambria"/>
          <w:b/>
          <w:bCs/>
          <w:sz w:val="24"/>
          <w:szCs w:val="24"/>
        </w:rPr>
        <w:t>Ώρες λειτουργίας:</w:t>
      </w:r>
    </w:p>
    <w:p w14:paraId="601F6EE7" w14:textId="77777777" w:rsidR="0036221B" w:rsidRPr="0036221B" w:rsidRDefault="0036221B" w:rsidP="0036221B">
      <w:pPr>
        <w:spacing w:after="0" w:line="240" w:lineRule="auto"/>
        <w:jc w:val="both"/>
        <w:rPr>
          <w:rFonts w:ascii="Cambria" w:hAnsi="Cambria"/>
          <w:sz w:val="24"/>
          <w:szCs w:val="24"/>
        </w:rPr>
      </w:pPr>
      <w:r w:rsidRPr="0036221B">
        <w:rPr>
          <w:rFonts w:ascii="Cambria" w:hAnsi="Cambria"/>
          <w:sz w:val="24"/>
          <w:szCs w:val="24"/>
        </w:rPr>
        <w:t xml:space="preserve">Δευτέρα έως Παρασκευή 11.00 – 13.00 </w:t>
      </w:r>
    </w:p>
    <w:p w14:paraId="30EE75DA" w14:textId="77777777" w:rsidR="0036221B" w:rsidRPr="0036221B" w:rsidRDefault="0036221B" w:rsidP="0036221B">
      <w:pPr>
        <w:spacing w:after="0" w:line="240" w:lineRule="auto"/>
        <w:jc w:val="both"/>
        <w:rPr>
          <w:rFonts w:ascii="Cambria" w:hAnsi="Cambria"/>
          <w:sz w:val="24"/>
          <w:szCs w:val="24"/>
        </w:rPr>
      </w:pPr>
      <w:r w:rsidRPr="0036221B">
        <w:rPr>
          <w:rFonts w:ascii="Cambria" w:hAnsi="Cambria"/>
          <w:sz w:val="24"/>
          <w:szCs w:val="24"/>
        </w:rPr>
        <w:t xml:space="preserve">Σάββατο &amp; Κυριακή 11.00 – 13.00 &amp; 17.00 – 20.00 </w:t>
      </w:r>
    </w:p>
    <w:p w14:paraId="472BEF2E" w14:textId="77777777" w:rsidR="0036221B" w:rsidRDefault="0036221B" w:rsidP="0036221B">
      <w:pPr>
        <w:spacing w:after="0" w:line="240" w:lineRule="auto"/>
        <w:jc w:val="both"/>
        <w:rPr>
          <w:rFonts w:ascii="Cambria" w:hAnsi="Cambria"/>
          <w:b/>
          <w:bCs/>
          <w:sz w:val="24"/>
          <w:szCs w:val="24"/>
        </w:rPr>
      </w:pPr>
    </w:p>
    <w:p w14:paraId="7B83A062" w14:textId="77777777" w:rsidR="0036221B" w:rsidRPr="0036221B" w:rsidRDefault="0036221B" w:rsidP="0036221B">
      <w:pPr>
        <w:spacing w:after="0" w:line="240" w:lineRule="auto"/>
        <w:jc w:val="both"/>
        <w:rPr>
          <w:rFonts w:ascii="Cambria" w:hAnsi="Cambria"/>
          <w:sz w:val="24"/>
          <w:szCs w:val="24"/>
        </w:rPr>
      </w:pPr>
      <w:r w:rsidRPr="0036221B">
        <w:rPr>
          <w:rFonts w:ascii="Cambria" w:hAnsi="Cambria"/>
          <w:b/>
          <w:bCs/>
          <w:sz w:val="24"/>
          <w:szCs w:val="24"/>
        </w:rPr>
        <w:t>Πληροφορίες :</w:t>
      </w:r>
      <w:r w:rsidRPr="0036221B">
        <w:rPr>
          <w:rFonts w:ascii="Cambria" w:hAnsi="Cambria"/>
          <w:sz w:val="24"/>
          <w:szCs w:val="24"/>
        </w:rPr>
        <w:t xml:space="preserve"> Στυλιανού Φωτεινή</w:t>
      </w:r>
    </w:p>
    <w:p w14:paraId="03ACC64B" w14:textId="77777777" w:rsidR="0036221B" w:rsidRPr="0036221B" w:rsidRDefault="0036221B" w:rsidP="0036221B">
      <w:pPr>
        <w:spacing w:after="0" w:line="240" w:lineRule="auto"/>
        <w:jc w:val="both"/>
        <w:rPr>
          <w:rFonts w:ascii="Cambria" w:hAnsi="Cambria"/>
          <w:sz w:val="24"/>
          <w:szCs w:val="24"/>
        </w:rPr>
      </w:pPr>
      <w:proofErr w:type="spellStart"/>
      <w:r w:rsidRPr="0036221B">
        <w:rPr>
          <w:rFonts w:ascii="Cambria" w:hAnsi="Cambria"/>
          <w:sz w:val="24"/>
          <w:szCs w:val="24"/>
        </w:rPr>
        <w:t>Τηλ</w:t>
      </w:r>
      <w:proofErr w:type="spellEnd"/>
      <w:r w:rsidRPr="0036221B">
        <w:rPr>
          <w:rFonts w:ascii="Cambria" w:hAnsi="Cambria"/>
          <w:sz w:val="24"/>
          <w:szCs w:val="24"/>
        </w:rPr>
        <w:t>. 2761360025 /6942778793</w:t>
      </w:r>
    </w:p>
    <w:bookmarkEnd w:id="1"/>
    <w:bookmarkEnd w:id="2"/>
    <w:p w14:paraId="163FD3EF" w14:textId="77777777" w:rsidR="00AC5E77" w:rsidRDefault="00AC5E77" w:rsidP="00615D44">
      <w:pPr>
        <w:spacing w:after="0" w:line="360" w:lineRule="auto"/>
        <w:ind w:right="-766"/>
        <w:rPr>
          <w:rFonts w:ascii="Cambria" w:hAnsi="Cambria"/>
          <w:sz w:val="24"/>
          <w:szCs w:val="24"/>
        </w:rPr>
      </w:pPr>
    </w:p>
    <w:p w14:paraId="29B24381" w14:textId="77777777" w:rsidR="00AC5E77" w:rsidRPr="000927F0" w:rsidRDefault="00AC5E77" w:rsidP="00615D44">
      <w:pPr>
        <w:spacing w:after="0" w:line="360" w:lineRule="auto"/>
        <w:ind w:right="-766"/>
        <w:rPr>
          <w:rFonts w:ascii="Cambria" w:hAnsi="Cambria"/>
          <w:sz w:val="24"/>
          <w:szCs w:val="24"/>
        </w:rPr>
      </w:pPr>
    </w:p>
    <w:sectPr w:rsidR="00AC5E77" w:rsidRPr="000927F0" w:rsidSect="0036221B">
      <w:pgSz w:w="11906" w:h="16838"/>
      <w:pgMar w:top="567"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77EFD"/>
    <w:multiLevelType w:val="hybridMultilevel"/>
    <w:tmpl w:val="F7AC44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60C37BA"/>
    <w:multiLevelType w:val="hybridMultilevel"/>
    <w:tmpl w:val="321E0930"/>
    <w:lvl w:ilvl="0" w:tplc="04080001">
      <w:start w:val="1"/>
      <w:numFmt w:val="bullet"/>
      <w:lvlText w:val=""/>
      <w:lvlJc w:val="left"/>
      <w:pPr>
        <w:ind w:left="927" w:hanging="360"/>
      </w:pPr>
      <w:rPr>
        <w:rFonts w:ascii="Symbol" w:hAnsi="Symbol"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2" w15:restartNumberingAfterBreak="0">
    <w:nsid w:val="651F2744"/>
    <w:multiLevelType w:val="hybridMultilevel"/>
    <w:tmpl w:val="8174A320"/>
    <w:lvl w:ilvl="0" w:tplc="04080001">
      <w:start w:val="1"/>
      <w:numFmt w:val="bullet"/>
      <w:lvlText w:val=""/>
      <w:lvlJc w:val="left"/>
      <w:pPr>
        <w:ind w:left="720" w:hanging="360"/>
      </w:pPr>
      <w:rPr>
        <w:rFonts w:ascii="Symbol" w:hAnsi="Symbol" w:hint="default"/>
        <w:i/>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78A"/>
    <w:rsid w:val="000058A3"/>
    <w:rsid w:val="00016EBB"/>
    <w:rsid w:val="000340FD"/>
    <w:rsid w:val="00040DA4"/>
    <w:rsid w:val="000653D0"/>
    <w:rsid w:val="0008231E"/>
    <w:rsid w:val="00082F78"/>
    <w:rsid w:val="00087628"/>
    <w:rsid w:val="000927F0"/>
    <w:rsid w:val="00097C16"/>
    <w:rsid w:val="000C0AAF"/>
    <w:rsid w:val="000F6B55"/>
    <w:rsid w:val="0013128C"/>
    <w:rsid w:val="001316CD"/>
    <w:rsid w:val="00133868"/>
    <w:rsid w:val="00164D8A"/>
    <w:rsid w:val="0018478A"/>
    <w:rsid w:val="00192C13"/>
    <w:rsid w:val="001A7A51"/>
    <w:rsid w:val="001B6FC1"/>
    <w:rsid w:val="001E4809"/>
    <w:rsid w:val="00272D3A"/>
    <w:rsid w:val="002B20B0"/>
    <w:rsid w:val="002E1467"/>
    <w:rsid w:val="002F4177"/>
    <w:rsid w:val="002F6CA1"/>
    <w:rsid w:val="003132E2"/>
    <w:rsid w:val="0033121D"/>
    <w:rsid w:val="0036221B"/>
    <w:rsid w:val="00397076"/>
    <w:rsid w:val="003B3AAD"/>
    <w:rsid w:val="00412488"/>
    <w:rsid w:val="0041360A"/>
    <w:rsid w:val="00432882"/>
    <w:rsid w:val="004844F3"/>
    <w:rsid w:val="004962AD"/>
    <w:rsid w:val="005201B8"/>
    <w:rsid w:val="00563663"/>
    <w:rsid w:val="00566C96"/>
    <w:rsid w:val="00581924"/>
    <w:rsid w:val="005A7208"/>
    <w:rsid w:val="005B1A97"/>
    <w:rsid w:val="005B22E8"/>
    <w:rsid w:val="005B4F89"/>
    <w:rsid w:val="005E5386"/>
    <w:rsid w:val="005F71EF"/>
    <w:rsid w:val="00606AB9"/>
    <w:rsid w:val="00615D44"/>
    <w:rsid w:val="00622B5C"/>
    <w:rsid w:val="00626608"/>
    <w:rsid w:val="00672B03"/>
    <w:rsid w:val="006813EC"/>
    <w:rsid w:val="0068503C"/>
    <w:rsid w:val="006D7A01"/>
    <w:rsid w:val="007275EC"/>
    <w:rsid w:val="00746617"/>
    <w:rsid w:val="007B46BE"/>
    <w:rsid w:val="007B4E69"/>
    <w:rsid w:val="007D0EBA"/>
    <w:rsid w:val="007E3124"/>
    <w:rsid w:val="007F4E97"/>
    <w:rsid w:val="008200B0"/>
    <w:rsid w:val="00843073"/>
    <w:rsid w:val="008D28FF"/>
    <w:rsid w:val="008D51C6"/>
    <w:rsid w:val="008E2B39"/>
    <w:rsid w:val="008E6A85"/>
    <w:rsid w:val="008F5D1F"/>
    <w:rsid w:val="0091559C"/>
    <w:rsid w:val="00922FC8"/>
    <w:rsid w:val="00971A0A"/>
    <w:rsid w:val="00986E8E"/>
    <w:rsid w:val="00992192"/>
    <w:rsid w:val="00992D10"/>
    <w:rsid w:val="009A572D"/>
    <w:rsid w:val="009B4697"/>
    <w:rsid w:val="009F1262"/>
    <w:rsid w:val="00A02DC3"/>
    <w:rsid w:val="00A03C9D"/>
    <w:rsid w:val="00A60B86"/>
    <w:rsid w:val="00A70788"/>
    <w:rsid w:val="00A70FDD"/>
    <w:rsid w:val="00A752EE"/>
    <w:rsid w:val="00AB10A6"/>
    <w:rsid w:val="00AB4C72"/>
    <w:rsid w:val="00AC5E77"/>
    <w:rsid w:val="00B3472C"/>
    <w:rsid w:val="00B66DE4"/>
    <w:rsid w:val="00B74B40"/>
    <w:rsid w:val="00BE2399"/>
    <w:rsid w:val="00BE51B2"/>
    <w:rsid w:val="00BF4167"/>
    <w:rsid w:val="00C648B6"/>
    <w:rsid w:val="00CF03D8"/>
    <w:rsid w:val="00CF65B8"/>
    <w:rsid w:val="00D0345A"/>
    <w:rsid w:val="00D25368"/>
    <w:rsid w:val="00D35ABB"/>
    <w:rsid w:val="00D754AA"/>
    <w:rsid w:val="00D97D84"/>
    <w:rsid w:val="00DB3181"/>
    <w:rsid w:val="00DC1D8A"/>
    <w:rsid w:val="00DC1ED0"/>
    <w:rsid w:val="00DC3989"/>
    <w:rsid w:val="00E05CDE"/>
    <w:rsid w:val="00E068BE"/>
    <w:rsid w:val="00E16DCA"/>
    <w:rsid w:val="00E16F50"/>
    <w:rsid w:val="00E60C87"/>
    <w:rsid w:val="00EA30F0"/>
    <w:rsid w:val="00EA3F25"/>
    <w:rsid w:val="00EA67E4"/>
    <w:rsid w:val="00EA7CDB"/>
    <w:rsid w:val="00EC3577"/>
    <w:rsid w:val="00EC4936"/>
    <w:rsid w:val="00EE497A"/>
    <w:rsid w:val="00F16BD5"/>
    <w:rsid w:val="00F275E5"/>
    <w:rsid w:val="00F60495"/>
    <w:rsid w:val="00F63EEC"/>
    <w:rsid w:val="00F6419B"/>
    <w:rsid w:val="00FB74DF"/>
    <w:rsid w:val="00FD5A6E"/>
    <w:rsid w:val="00FD7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07099"/>
  <w15:chartTrackingRefBased/>
  <w15:docId w15:val="{69828427-50E3-4AD6-8E81-4FE92BB10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2399"/>
    <w:pPr>
      <w:spacing w:after="160" w:line="259" w:lineRule="auto"/>
    </w:pPr>
    <w:rPr>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478A"/>
    <w:pPr>
      <w:ind w:left="720"/>
      <w:contextualSpacing/>
    </w:pPr>
  </w:style>
  <w:style w:type="paragraph" w:styleId="a4">
    <w:name w:val="Balloon Text"/>
    <w:basedOn w:val="a"/>
    <w:link w:val="Char"/>
    <w:uiPriority w:val="99"/>
    <w:semiHidden/>
    <w:unhideWhenUsed/>
    <w:rsid w:val="00986E8E"/>
    <w:pPr>
      <w:spacing w:after="0" w:line="240" w:lineRule="auto"/>
    </w:pPr>
    <w:rPr>
      <w:rFonts w:ascii="Segoe UI" w:hAnsi="Segoe UI"/>
      <w:sz w:val="18"/>
      <w:szCs w:val="18"/>
      <w:lang w:val="x-none"/>
    </w:rPr>
  </w:style>
  <w:style w:type="character" w:customStyle="1" w:styleId="Char">
    <w:name w:val="Κείμενο πλαισίου Char"/>
    <w:link w:val="a4"/>
    <w:uiPriority w:val="99"/>
    <w:semiHidden/>
    <w:rsid w:val="00986E8E"/>
    <w:rPr>
      <w:rFonts w:ascii="Segoe UI" w:hAnsi="Segoe UI" w:cs="Segoe UI"/>
      <w:sz w:val="18"/>
      <w:szCs w:val="18"/>
      <w:lang w:eastAsia="en-US"/>
    </w:rPr>
  </w:style>
  <w:style w:type="character" w:customStyle="1" w:styleId="l">
    <w:name w:val="l"/>
    <w:basedOn w:val="a0"/>
    <w:rsid w:val="00EC3577"/>
  </w:style>
  <w:style w:type="character" w:styleId="-">
    <w:name w:val="Hyperlink"/>
    <w:uiPriority w:val="99"/>
    <w:unhideWhenUsed/>
    <w:rsid w:val="00BE239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2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004095-9927-4746-ACF9-5C06F2502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1198</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1417</CharactersWithSpaces>
  <SharedDoc>false</SharedDoc>
  <HLinks>
    <vt:vector size="6" baseType="variant">
      <vt:variant>
        <vt:i4>5701662</vt:i4>
      </vt:variant>
      <vt:variant>
        <vt:i4>3</vt:i4>
      </vt:variant>
      <vt:variant>
        <vt:i4>0</vt:i4>
      </vt:variant>
      <vt:variant>
        <vt:i4>5</vt:i4>
      </vt:variant>
      <vt:variant>
        <vt:lpwstr>https://foundation.parliament.gr/flipbook/183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Μπουρνάζος Ευστράτιος</dc:creator>
  <cp:keywords/>
  <cp:lastModifiedBy>krystallia markaki</cp:lastModifiedBy>
  <cp:revision>2</cp:revision>
  <cp:lastPrinted>2020-02-10T10:30:00Z</cp:lastPrinted>
  <dcterms:created xsi:type="dcterms:W3CDTF">2022-02-14T10:50:00Z</dcterms:created>
  <dcterms:modified xsi:type="dcterms:W3CDTF">2022-02-14T10:50:00Z</dcterms:modified>
</cp:coreProperties>
</file>